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СОГЛАСОВАНО:                                                                                                                                                                                                  УТВЕРЖДАЮ: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 </w:t>
      </w:r>
      <w:r>
        <w:rPr>
          <w:rFonts w:eastAsia="Times New Roman" w:cs="Times New Roman" w:ascii="Times New Roman" w:hAnsi="Times New Roman"/>
        </w:rPr>
        <w:t>Заместитель директора по УВР:                                                                                                                                                                        Директор школы: _________    Р.З.Юсупова                                                                                                                                                                          _________ И.Н.Дейкова «_____» _______ 202</w:t>
      </w:r>
      <w:r>
        <w:rPr>
          <w:rFonts w:eastAsia="Times New Roman" w:cs="Times New Roman" w:ascii="Times New Roman" w:hAnsi="Times New Roman"/>
        </w:rPr>
        <w:t>4</w:t>
      </w:r>
      <w:r>
        <w:rPr>
          <w:rFonts w:eastAsia="Times New Roman" w:cs="Times New Roman" w:ascii="Times New Roman" w:hAnsi="Times New Roman"/>
        </w:rPr>
        <w:t>г.                                                                                                                                                                                     «_____» ____202</w:t>
      </w:r>
      <w:r>
        <w:rPr>
          <w:rFonts w:eastAsia="Times New Roman" w:cs="Times New Roman" w:ascii="Times New Roman" w:hAnsi="Times New Roman"/>
        </w:rPr>
        <w:t>4</w:t>
      </w:r>
      <w:r>
        <w:rPr>
          <w:rFonts w:eastAsia="Times New Roman" w:cs="Times New Roman" w:ascii="Times New Roman" w:hAnsi="Times New Roman"/>
        </w:rPr>
        <w:t>г.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8"/>
          <w:szCs w:val="28"/>
          <w:lang w:eastAsia="ru-RU"/>
        </w:rPr>
        <w:t>Рабочая программа внеурочной деятельности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8"/>
          <w:szCs w:val="28"/>
          <w:lang w:eastAsia="ru-RU"/>
        </w:rPr>
        <w:t>«Юниор» (спортивно-оздоровительное направление)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8"/>
          <w:szCs w:val="28"/>
          <w:lang w:eastAsia="ru-RU"/>
        </w:rPr>
        <w:t xml:space="preserve">для обучающихся 6 класса с </w:t>
      </w:r>
      <w:r>
        <w:rPr>
          <w:rFonts w:eastAsia="Times New Roman" w:cs="Times New Roman" w:ascii="Times New Roman" w:hAnsi="Times New Roman"/>
          <w:b/>
          <w:bCs/>
          <w:color w:val="181818"/>
          <w:sz w:val="28"/>
          <w:szCs w:val="28"/>
          <w:lang w:eastAsia="ru-RU"/>
        </w:rPr>
        <w:t>нарушением интеллекта (Вариант1)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b/>
          <w:b/>
          <w:bC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8"/>
          <w:szCs w:val="28"/>
          <w:lang w:eastAsia="ru-RU"/>
        </w:rPr>
        <w:t>на 202</w:t>
      </w:r>
      <w:r>
        <w:rPr>
          <w:rFonts w:eastAsia="Times New Roman" w:cs="Times New Roman" w:ascii="Times New Roman" w:hAnsi="Times New Roman"/>
          <w:b/>
          <w:bCs/>
          <w:color w:val="181818"/>
          <w:sz w:val="28"/>
          <w:szCs w:val="28"/>
          <w:lang w:eastAsia="ru-RU"/>
        </w:rPr>
        <w:t>4</w:t>
      </w:r>
      <w:r>
        <w:rPr>
          <w:rFonts w:eastAsia="Times New Roman" w:cs="Times New Roman" w:ascii="Times New Roman" w:hAnsi="Times New Roman"/>
          <w:b/>
          <w:bCs/>
          <w:color w:val="181818"/>
          <w:sz w:val="28"/>
          <w:szCs w:val="28"/>
          <w:lang w:eastAsia="ru-RU"/>
        </w:rPr>
        <w:t>-202</w:t>
      </w:r>
      <w:r>
        <w:rPr>
          <w:rFonts w:eastAsia="Times New Roman" w:cs="Times New Roman" w:ascii="Times New Roman" w:hAnsi="Times New Roman"/>
          <w:b/>
          <w:bCs/>
          <w:color w:val="181818"/>
          <w:sz w:val="28"/>
          <w:szCs w:val="28"/>
          <w:lang w:eastAsia="ru-RU"/>
        </w:rPr>
        <w:t>5</w:t>
      </w:r>
      <w:r>
        <w:rPr>
          <w:rFonts w:eastAsia="Times New Roman" w:cs="Times New Roman" w:ascii="Times New Roman" w:hAnsi="Times New Roman"/>
          <w:b/>
          <w:bCs/>
          <w:color w:val="181818"/>
          <w:sz w:val="28"/>
          <w:szCs w:val="28"/>
          <w:lang w:eastAsia="ru-RU"/>
        </w:rPr>
        <w:t xml:space="preserve"> учебный год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Рассмотрено на заседании                                                                                                                                                       Составитель программы: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Педагогического совета                 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</w:rPr>
        <w:t>Рамазанва Л.Р.</w:t>
      </w:r>
      <w:r>
        <w:rPr>
          <w:rFonts w:eastAsia="Times New Roman" w:cs="Times New Roman" w:ascii="Times New Roman" w:hAnsi="Times New Roman"/>
        </w:rPr>
        <w:t>, учитель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От 2</w:t>
      </w:r>
      <w:r>
        <w:rPr>
          <w:rFonts w:eastAsia="Times New Roman" w:cs="Times New Roman" w:ascii="Times New Roman" w:hAnsi="Times New Roman"/>
        </w:rPr>
        <w:t>8</w:t>
      </w:r>
      <w:r>
        <w:rPr>
          <w:rFonts w:eastAsia="Times New Roman" w:cs="Times New Roman" w:ascii="Times New Roman" w:hAnsi="Times New Roman"/>
        </w:rPr>
        <w:t>.08.202</w:t>
      </w:r>
      <w:r>
        <w:rPr>
          <w:rFonts w:eastAsia="Times New Roman" w:cs="Times New Roman" w:ascii="Times New Roman" w:hAnsi="Times New Roman"/>
        </w:rPr>
        <w:t>4</w:t>
      </w:r>
      <w:r>
        <w:rPr>
          <w:rFonts w:eastAsia="Times New Roman" w:cs="Times New Roman" w:ascii="Times New Roman" w:hAnsi="Times New Roman"/>
        </w:rPr>
        <w:t xml:space="preserve"> г.                                                                                                                                                                        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Протокол № </w:t>
      </w:r>
      <w:r>
        <w:rPr>
          <w:rFonts w:eastAsia="Times New Roman" w:cs="Times New Roman" w:ascii="Times New Roman" w:hAnsi="Times New Roman"/>
        </w:rPr>
        <w:t>7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ListParagraph"/>
        <w:numPr>
          <w:ilvl w:val="0"/>
          <w:numId w:val="7"/>
        </w:numPr>
        <w:shd w:val="clear" w:color="auto" w:fill="FFFFFF"/>
        <w:spacing w:before="280" w:after="0"/>
        <w:jc w:val="center"/>
        <w:rPr>
          <w:b/>
          <w:b/>
          <w:bCs/>
          <w:color w:val="181818"/>
        </w:rPr>
      </w:pPr>
      <w:r>
        <w:rPr>
          <w:b/>
          <w:bCs/>
          <w:color w:val="181818"/>
        </w:rPr>
        <w:t>Пояснительная записка.</w:t>
      </w:r>
    </w:p>
    <w:p>
      <w:pPr>
        <w:pStyle w:val="Normal"/>
        <w:shd w:val="clear" w:color="auto" w:fill="FFFFFF"/>
        <w:spacing w:lineRule="auto" w:line="240" w:before="0" w:after="0"/>
        <w:ind w:firstLine="709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81818"/>
          <w:sz w:val="24"/>
          <w:szCs w:val="24"/>
          <w:lang w:eastAsia="ru-RU"/>
        </w:rPr>
        <w:t> </w:t>
      </w:r>
      <w:r>
        <w:rPr>
          <w:rFonts w:eastAsia="Times New Roman" w:cs="Times New Roman" w:ascii="Times New Roman" w:hAnsi="Times New Roman"/>
          <w:color w:val="181818"/>
          <w:sz w:val="24"/>
          <w:szCs w:val="24"/>
          <w:lang w:eastAsia="ru-RU"/>
        </w:rPr>
        <w:t>Программа по внеурочной деятельности спортивно-оздоровительного направления «Юниор» составлена на основе: </w:t>
      </w:r>
    </w:p>
    <w:p>
      <w:pPr>
        <w:pStyle w:val="Normal"/>
        <w:shd w:val="clear" w:color="auto" w:fill="FFFFFF"/>
        <w:spacing w:lineRule="auto" w:line="240" w:before="0" w:after="0"/>
        <w:ind w:firstLine="709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81818"/>
          <w:sz w:val="24"/>
          <w:szCs w:val="24"/>
          <w:lang w:eastAsia="ru-RU"/>
        </w:rPr>
      </w:r>
    </w:p>
    <w:p>
      <w:pPr>
        <w:pStyle w:val="Normal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Федеральный закон  «Об образовании в Российской  Федерации» от 29.12.2012г,№273-ФЗ</w:t>
      </w:r>
    </w:p>
    <w:p>
      <w:pPr>
        <w:pStyle w:val="Normal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>
      <w:pPr>
        <w:pStyle w:val="Normal"/>
        <w:numPr>
          <w:ilvl w:val="0"/>
          <w:numId w:val="1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Normal"/>
        <w:widowControl w:val="false"/>
        <w:numPr>
          <w:ilvl w:val="0"/>
          <w:numId w:val="12"/>
        </w:numPr>
        <w:tabs>
          <w:tab w:val="clear" w:pos="708"/>
          <w:tab w:val="left" w:pos="1132" w:leader="none"/>
          <w:tab w:val="left" w:pos="3045" w:leader="none"/>
          <w:tab w:val="left" w:pos="3988" w:leader="none"/>
          <w:tab w:val="left" w:pos="4729" w:leader="none"/>
          <w:tab w:val="left" w:pos="6515" w:leader="none"/>
          <w:tab w:val="left" w:pos="6931" w:leader="none"/>
          <w:tab w:val="left" w:pos="8608" w:leader="none"/>
        </w:tabs>
        <w:spacing w:lineRule="auto" w:line="360" w:beforeAutospacing="0" w:before="0" w:afterAutospacing="0" w:after="0"/>
        <w:contextualSpacing/>
        <w:jc w:val="both"/>
        <w:rPr>
          <w:rFonts w:ascii="Times New Roman" w:hAnsi="Times New Roman" w:cs="Times New Roman"/>
        </w:rPr>
      </w:pPr>
      <w:bookmarkStart w:id="0" w:name="_Hlk63260000"/>
      <w:r>
        <w:rPr>
          <w:rFonts w:eastAsia="Calibri" w:cs="Times New Roman" w:ascii="Times New Roman" w:hAnsi="Times New Roman" w:eastAsiaTheme="minorHAnsi"/>
          <w:color w:val="231F20"/>
          <w:sz w:val="24"/>
          <w:szCs w:val="24"/>
          <w:lang w:eastAsia="en-US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  <w:bookmarkEnd w:id="0"/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81818"/>
          <w:sz w:val="24"/>
          <w:szCs w:val="24"/>
          <w:lang w:eastAsia="ru-RU"/>
        </w:rPr>
        <w:t xml:space="preserve">       </w:t>
      </w:r>
      <w:r>
        <w:rPr>
          <w:rFonts w:eastAsia="Times New Roman" w:cs="Times New Roman" w:ascii="Times New Roman" w:hAnsi="Times New Roman"/>
          <w:color w:val="181818"/>
          <w:sz w:val="24"/>
          <w:szCs w:val="24"/>
          <w:lang w:eastAsia="ru-RU"/>
        </w:rPr>
        <w:t>Образовательный процесс в условиях меняющегося современного мира постоянно усложняется и требует от учащихся большого умственного и нервно-психического напряжения. Доказано, что успешность адаптации к школе обеспечивается, помимо других важных факторов, определенным уровнем физиологической зрелости детей, что предполагает хорошее здоровье и физическое развитие, оптимальное состояние центральной нервной системы и функций организма, достаточно высокий уровень сформированности двигательных навыков и развития физических качеств. Это дает возможность выдерживать значительные психофизические нагрузки, связанные с новым — школьным режимом и новыми условиями жизнедеятельности.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81818"/>
          <w:sz w:val="24"/>
          <w:szCs w:val="24"/>
          <w:lang w:eastAsia="ru-RU"/>
        </w:rPr>
        <w:t>Многообразие двигательных действий оказывает комплексное воздействие на совершенствование координационных и кондиционных способностей (способностей к реакции, ориентированию в пространстве и во времени, перестроению двигательных действий, скоростных и скоростно-силовых способностей и др.).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Направленность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(профиль) программы – спортивно-оздоровительная.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  <w:t>II.            Общая характеристика курса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81818"/>
          <w:sz w:val="24"/>
          <w:szCs w:val="24"/>
          <w:lang w:eastAsia="ru-RU"/>
        </w:rPr>
        <w:t>Содержание курса спортивно-оздоровительного направления «Юниор» направленно на воспитание высоконравственных, творческих, компетентных и успешных граждан России, способных к активной самореализации в общественной и профессиональной деятельности, умело использующих ценности физической культуры для укрепления и длительного сохранения собственного здоровья, оптимизации трудовой деятельности и организации здорового образа жизни.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bidi="ru-RU"/>
        </w:rPr>
        <w:t>Программа ориентирует учителя на последовательное решение основных задач физического воспитания: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bidi="ru-RU"/>
        </w:rPr>
        <w:t>•</w:t>
      </w:r>
      <w:r>
        <w:rPr>
          <w:rFonts w:eastAsia="Times New Roman" w:cs="Times New Roman" w:ascii="Times New Roman" w:hAnsi="Times New Roman"/>
          <w:sz w:val="24"/>
          <w:szCs w:val="24"/>
          <w:lang w:bidi="ru-RU"/>
        </w:rPr>
        <w:tab/>
        <w:t>укрепление здоровья, физического развития и повышение работоспособности учащихся;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bidi="ru-RU"/>
        </w:rPr>
        <w:t>•</w:t>
      </w:r>
      <w:r>
        <w:rPr>
          <w:rFonts w:eastAsia="Times New Roman" w:cs="Times New Roman" w:ascii="Times New Roman" w:hAnsi="Times New Roman"/>
          <w:sz w:val="24"/>
          <w:szCs w:val="24"/>
          <w:lang w:bidi="ru-RU"/>
        </w:rPr>
        <w:tab/>
        <w:t>развитие и совершенствование двигательных умений и навыков;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bidi="ru-RU"/>
        </w:rPr>
        <w:t>•</w:t>
      </w:r>
      <w:r>
        <w:rPr>
          <w:rFonts w:eastAsia="Times New Roman" w:cs="Times New Roman" w:ascii="Times New Roman" w:hAnsi="Times New Roman"/>
          <w:sz w:val="24"/>
          <w:szCs w:val="24"/>
          <w:lang w:bidi="ru-RU"/>
        </w:rPr>
        <w:tab/>
        <w:t>приобретение знаний в области спортивных игр, теоретических сведений по физкультуре;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bidi="ru-RU"/>
        </w:rPr>
        <w:t>•</w:t>
      </w:r>
      <w:r>
        <w:rPr>
          <w:rFonts w:eastAsia="Times New Roman" w:cs="Times New Roman" w:ascii="Times New Roman" w:hAnsi="Times New Roman"/>
          <w:sz w:val="24"/>
          <w:szCs w:val="24"/>
          <w:lang w:bidi="ru-RU"/>
        </w:rPr>
        <w:tab/>
        <w:t>развитие чувства темпа и ритма, координации движений;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bidi="ru-RU"/>
        </w:rPr>
        <w:t>•</w:t>
      </w:r>
      <w:r>
        <w:rPr>
          <w:rFonts w:eastAsia="Times New Roman" w:cs="Times New Roman" w:ascii="Times New Roman" w:hAnsi="Times New Roman"/>
          <w:sz w:val="24"/>
          <w:szCs w:val="24"/>
          <w:lang w:bidi="ru-RU"/>
        </w:rPr>
        <w:tab/>
        <w:t>формирование навыков правильной осанки в статических положениях и в движении;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bidi="ru-RU"/>
        </w:rPr>
        <w:t>•</w:t>
      </w:r>
      <w:r>
        <w:rPr>
          <w:rFonts w:eastAsia="Times New Roman" w:cs="Times New Roman" w:ascii="Times New Roman" w:hAnsi="Times New Roman"/>
          <w:sz w:val="24"/>
          <w:szCs w:val="24"/>
          <w:lang w:bidi="ru-RU"/>
        </w:rPr>
        <w:tab/>
        <w:t>усвоение учащимися речевого материала, используемого учителем на занятиях.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bidi="ru-RU"/>
        </w:rPr>
      </w:pPr>
      <w:r>
        <w:rPr>
          <w:rFonts w:eastAsia="Times New Roman" w:cs="Times New Roman" w:ascii="Times New Roman" w:hAnsi="Times New Roman"/>
          <w:sz w:val="24"/>
          <w:szCs w:val="24"/>
          <w:lang w:bidi="ru-RU"/>
        </w:rPr>
        <w:t>Процесс овладения знаниями, умениями и навыками неразрывно связан с развитием умственных способностей ребенка. Поэтому задача развития этих возможностей считается одной из важных и носит коррекционную направленность.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Темы и разделы выбраны с учетом имеющейся материальной базы и местных климатических условий. Материал программы предполагает изучение основ трех разделов: лёгкая атлетика, гимнастика, спортивные игры. Программа предусматривает проведение теоретических занятий по каждому разделу, изучение и дальнейшее совершенствование специальных движений на практических занятиях, выполнение учащимися контрольных нормативов, участие во внутришкольных соревнованиях, областных, Российских.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Ценностные ориентиры содержания курса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Программа внеурочной деятельности по спортивно - оздоровительному направлению «Юниор» может рассматриваться как одна из ступеней к формированию культуры здоровья и является неотъемлемой частью всего воспитательно-образовательного процесса. 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Данная программа направлена на формирование, сохранение и укрепления здоровья обучающихся, в основу, которой положены культурологический и личностно-ориентированный подходы.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lang w:eastAsia="ru-RU"/>
        </w:rPr>
        <w:t>Цель программы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: укрепление здоровья, физического развития и подготовленности обучающихся, воспитание личностных качеств, освоение и совершенствование жизненно- важных двигательных навыков, основ спортивной техники избранных видов спорта.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u w:val="single"/>
          <w:lang w:eastAsia="ru-RU"/>
        </w:rPr>
        <w:t>Задачи программы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пропаганда здорового образа жизни, укрепление здоровья, содействие гармоническому физическому развитию обучающихся;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популяризация спортивных игр как видов спорта и активного отдыха;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формирование у обучающихся устойчивого интереса к занятиям спортивными играми;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обучение технике и тактике спортивных игр;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развитие физических способностей (силовых, скоростных, скоростно-силовых, координационных, выносливости, гибкости);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формирование у обучающихся необходимых теоретических знаний;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воспитание моральных и волевых качеств.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Принципы спортивной подготовки школьников: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Принцип системности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 предусматривает тесную взаимосвязь содержания соревновательной деятельности и всех сторон учебно-тренировочного процесса: физической, технической, тактической, психологической, интегральной, теоретической подготовки; воспитательной работы; восстановительных мероприятий; педагогического и медицинского контроля.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Принцип преемственности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определяет последовательность изложения программного материала по этапам многолетней подготовки в годичных циклах. Обеспечена преемственность задач, средств и методов подготовки, объемов тренировочных и соревновательных нагрузок, рост показателей физической, технико-тактической и интегральной подготовленности.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Принцип вариативности 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предусматривает в зависимости от этапа многолетней подготовки, индивидуальных особенностей воспитанника вариативность программного материала для практических занятий, характеризующихся разнообразием тренировочных средств и нагрузок, направленных на решение определенной педагогической задачи.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  <w:t>III. Место курса в учебном плане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Режим занятий: Занятия в 6 классе проводятся </w:t>
      </w:r>
      <w:r>
        <w:rPr>
          <w:rFonts w:eastAsia="Times New Roman" w:cs="Times New Roman" w:ascii="Times New Roman" w:hAnsi="Times New Roman"/>
          <w:color w:val="181818"/>
          <w:sz w:val="24"/>
          <w:szCs w:val="24"/>
          <w:lang w:eastAsia="ru-RU"/>
        </w:rPr>
        <w:t>1 раз в неделю, 34 часа в год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согласно утвержденному расписанию.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Принадлежность к внеурочной деятельности определяет режим проведения, а именно все занятия по внеурочной деятельности проводятся после уроков основного расписания, продолжительность соответствует рекомендациям СанПиН, т. е. 4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минут. Реализация данной программы в рамках внеурочной деятельности соответствует предельно допустимой нагрузке обучающихся.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Занятия проводятся в спортивном зале или на пришкольной спортивной площадке. Организация образовательного процесса предполагает использование форм и методов обучения, адекватных возрастным и физическим возможностям занимающихся через организацию здоровьесберегающих практик.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numPr>
          <w:ilvl w:val="0"/>
          <w:numId w:val="4"/>
        </w:numPr>
        <w:spacing w:lineRule="auto" w:line="240" w:before="0" w:after="0"/>
        <w:ind w:left="0" w:hanging="360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Планируемые результаты освоения  программы внеурочной деятельности «Юниор»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iCs/>
          <w:color w:val="170E02"/>
          <w:sz w:val="24"/>
          <w:szCs w:val="24"/>
          <w:lang w:eastAsia="ru-RU"/>
        </w:rPr>
        <w:t>Личностные, метапредметные и предметные результаты.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70E02"/>
          <w:sz w:val="24"/>
          <w:szCs w:val="24"/>
          <w:lang w:eastAsia="ru-RU"/>
        </w:rPr>
        <w:t>Универсальными компетенциями</w:t>
      </w: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 учащихся на этапе начального общего образования по физкультуре  (из образовательной области факультативное занятие) являются: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умения организовывать собственную деятельность, выбирать и использовать средства для достижения её цели; 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умения активно включаться в коллективную деятельность, взаимодействовать со сверстниками в достижении общих целей; 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умения доносить информацию в доступной, эмоционально-яркой форме в процессе общения и взаимодействия со сверстниками и взрослыми людьми. </w:t>
      </w:r>
    </w:p>
    <w:p>
      <w:pPr>
        <w:pStyle w:val="Normal"/>
        <w:spacing w:lineRule="auto" w:line="240" w:before="0" w:after="0"/>
        <w:ind w:left="170" w:hanging="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70E02"/>
          <w:sz w:val="24"/>
          <w:szCs w:val="24"/>
          <w:lang w:eastAsia="ru-RU"/>
        </w:rPr>
        <w:t>Личностными результатами</w:t>
      </w: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 освоения учащимися содержания программы по физкультуре (из образовательной области  факультативные занятия) являются следующие умения: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проявлять положительные качества личности и управлять своими эмоциями в различных (нестандартных) ситуациях и условиях;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проявлять дисциплинированность, трудолюбие и упорство в достижении поставленных целей; 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оказывать бескорыстную помощь своим сверстникам, находить с ними общий язык и общие интересы. </w:t>
      </w:r>
    </w:p>
    <w:p>
      <w:pPr>
        <w:pStyle w:val="Normal"/>
        <w:spacing w:lineRule="auto" w:line="240" w:before="0" w:after="0"/>
        <w:ind w:left="170" w:hanging="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70E02"/>
          <w:sz w:val="24"/>
          <w:szCs w:val="24"/>
          <w:lang w:eastAsia="ru-RU"/>
        </w:rPr>
        <w:t>Метапредметными результатами</w:t>
      </w: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 освоения учащимися содержания программы по физкультуре (из образовательной области факультативные занятия) являются следующие умения: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644" w:leader="none"/>
        </w:tabs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характеризовать явления (действия и поступки), давать им объективную оценку на основе освоенных знаний и имеющегося опыта;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644" w:leader="none"/>
        </w:tabs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находить ошибки при выполнении учебных заданий, отбирать способы их исправления;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644" w:leader="none"/>
        </w:tabs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644" w:leader="none"/>
        </w:tabs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644" w:leader="none"/>
        </w:tabs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644" w:leader="none"/>
        </w:tabs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644" w:leader="none"/>
        </w:tabs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644" w:leader="none"/>
        </w:tabs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видеть красоту движений, выделять и обосновывать эстетические признаки в движениях и передвижениях человека;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644" w:leader="none"/>
        </w:tabs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общаться и взаимодействовать со сверстниками на принципах взаимоуважения и взаимопомощи, дружбы и толерантности;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644" w:leader="none"/>
        </w:tabs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обеспечивать защиту и сохранность природы во время активного отдыха и занятий физической культурой;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644" w:leader="none"/>
        </w:tabs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организовывать самостоятельную деятельность с учётом требований её безопасности, сохранности инвентаря и оборудования, организации места занятий;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644" w:leader="none"/>
        </w:tabs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планировать собственную деятельность, распределять нагрузку и отдых в процессе ее выполнения;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644" w:leader="none"/>
        </w:tabs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 xml:space="preserve">анализировать и объективно оценивать результаты собственного труда, находить возможности и способы их улучшения;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644" w:leader="none"/>
        </w:tabs>
        <w:spacing w:lineRule="auto" w:line="240" w:before="0" w:after="0"/>
        <w:ind w:left="170" w:hanging="360"/>
        <w:jc w:val="both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70E02"/>
          <w:sz w:val="24"/>
          <w:szCs w:val="24"/>
          <w:lang w:eastAsia="ru-RU"/>
        </w:rPr>
        <w:t>видеть красоту движений, выделять и обосновывать эстетические признаки в движениях и передвижениях человека.</w:t>
      </w:r>
    </w:p>
    <w:p>
      <w:pPr>
        <w:pStyle w:val="Normal"/>
        <w:spacing w:lineRule="auto" w:line="240" w:before="0" w:after="0"/>
        <w:textAlignment w:val="baseline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170" w:hanging="0"/>
        <w:jc w:val="center"/>
        <w:textAlignment w:val="baseline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170" w:hanging="0"/>
        <w:jc w:val="center"/>
        <w:textAlignment w:val="baseline"/>
        <w:rPr>
          <w:rFonts w:ascii="Times New Roman" w:hAnsi="Times New Roman" w:eastAsia="Times New Roman" w:cs="Times New Roman"/>
          <w:color w:val="170E02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  <w:t>Личностные, метапредметные и предметные результаты:</w:t>
      </w:r>
    </w:p>
    <w:tbl>
      <w:tblPr>
        <w:tblW w:w="1467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437"/>
        <w:gridCol w:w="4739"/>
        <w:gridCol w:w="4496"/>
      </w:tblGrid>
      <w:tr>
        <w:trPr/>
        <w:tc>
          <w:tcPr>
            <w:tcW w:w="5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181818"/>
                <w:sz w:val="20"/>
                <w:szCs w:val="20"/>
                <w:lang w:eastAsia="ru-RU"/>
              </w:rPr>
              <w:t>Личностные результаты</w:t>
            </w:r>
          </w:p>
        </w:tc>
        <w:tc>
          <w:tcPr>
            <w:tcW w:w="473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181818"/>
                <w:sz w:val="20"/>
                <w:szCs w:val="20"/>
                <w:lang w:eastAsia="ru-RU"/>
              </w:rPr>
              <w:t>Метапредметные результаты</w:t>
            </w:r>
          </w:p>
        </w:tc>
        <w:tc>
          <w:tcPr>
            <w:tcW w:w="449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181818"/>
                <w:sz w:val="20"/>
                <w:szCs w:val="20"/>
                <w:lang w:eastAsia="ru-RU"/>
              </w:rPr>
              <w:t>Предметные результаты</w:t>
            </w:r>
          </w:p>
        </w:tc>
      </w:tr>
      <w:tr>
        <w:trPr>
          <w:trHeight w:val="3288" w:hRule="atLeast"/>
        </w:trPr>
        <w:tc>
          <w:tcPr>
            <w:tcW w:w="54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договариваться и приходить к общей согласованности во время проведения игр;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формирование представлений об этических идеалах и ценностях;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отбирать и выполнять комплексы упражнений в соответствии с изученными правилами.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определять уровень развития физических качеств;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договариваться и приходить к общей согласованности во время проведения игр, учитывая разные точки зрения;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         </w:t>
            </w:r>
            <w:r>
              <w:rPr>
                <w:color w:val="181818"/>
                <w:sz w:val="20"/>
                <w:szCs w:val="20"/>
              </w:rPr>
              <w:t>проявлять инициативу в выборе и проведение подвижных игр.</w:t>
            </w:r>
          </w:p>
        </w:tc>
        <w:tc>
          <w:tcPr>
            <w:tcW w:w="473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Соблюдать санитарно-гигиенические правила, режим дня;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Понимать необходимость ЗОЖ и соблюдать правила безопасного поведения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демонстрировать уровень физической подготовленности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Управлять своими эмоциями;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Взаимодействовать с коллективом, находить компромисс, слушать и понимать других;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         </w:t>
            </w:r>
            <w:r>
              <w:rPr>
                <w:color w:val="181818"/>
                <w:sz w:val="20"/>
                <w:szCs w:val="20"/>
              </w:rPr>
              <w:t>Раскрывать на примерах личностного опыта положительного влияния подвижных игр на физическое, личностное, социальное развитие.</w:t>
            </w:r>
          </w:p>
        </w:tc>
        <w:tc>
          <w:tcPr>
            <w:tcW w:w="449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Сохранять правильную осанку, оптимальное телосложение;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Знать различные виды игр;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Выполнять правила игры.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Выполнять комплексы физических упражнений для формирования правильной осанки;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организовывать и проводить самостоятельные формы занятий;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spacing w:before="0" w:after="0"/>
              <w:rPr>
                <w:color w:val="181818"/>
                <w:sz w:val="20"/>
                <w:szCs w:val="20"/>
              </w:rPr>
            </w:pPr>
            <w:r>
              <w:rPr>
                <w:color w:val="181818"/>
                <w:sz w:val="20"/>
                <w:szCs w:val="20"/>
              </w:rPr>
              <w:t>Соблюдать режим дня и правила личной гигиены.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sz w:val="20"/>
                <w:szCs w:val="20"/>
                <w:lang w:eastAsia="ru-RU"/>
              </w:rPr>
              <w:t> 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sz w:val="20"/>
                <w:szCs w:val="20"/>
                <w:lang w:eastAsia="ru-RU"/>
              </w:rPr>
              <w:t> 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81818"/>
          <w:sz w:val="24"/>
          <w:szCs w:val="24"/>
          <w:lang w:eastAsia="ru-RU"/>
        </w:rPr>
      </w:r>
    </w:p>
    <w:p>
      <w:pPr>
        <w:pStyle w:val="Normal"/>
        <w:ind w:left="993" w:hanging="142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</w:r>
      <w:r>
        <w:br w:type="page"/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  <w:t>V.   Содержание учебного курса</w:t>
      </w:r>
    </w:p>
    <w:tbl>
      <w:tblPr>
        <w:tblW w:w="1488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4884"/>
      </w:tblGrid>
      <w:tr>
        <w:trPr>
          <w:trHeight w:val="277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Лёгкая  атлетика</w:t>
            </w:r>
          </w:p>
        </w:tc>
      </w:tr>
      <w:tr>
        <w:trPr>
          <w:trHeight w:val="277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Подводящие упражнения для самостоятельного обучения технике низкого старта. Бег 3мин.</w:t>
            </w:r>
          </w:p>
        </w:tc>
      </w:tr>
      <w:tr>
        <w:trPr>
          <w:trHeight w:val="277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Техника выполнения низкого старта.</w:t>
            </w:r>
            <w:r>
              <w:rPr>
                <w:rFonts w:eastAsia="Times New Roman" w:cs="Times New Roman"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Игра </w:t>
            </w:r>
            <w:r>
              <w:rPr>
                <w:rFonts w:eastAsia="Times New Roman" w:cs="Times New Roman" w:ascii="Times New Roman" w:hAnsi="Times New Roman"/>
                <w:spacing w:val="-2"/>
                <w:sz w:val="24"/>
                <w:szCs w:val="24"/>
                <w:lang w:eastAsia="ru-RU"/>
              </w:rPr>
              <w:t>«Запрещённое движение».</w:t>
            </w:r>
          </w:p>
        </w:tc>
      </w:tr>
      <w:tr>
        <w:trPr>
          <w:trHeight w:val="277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938" w:leader="none"/>
              </w:tabs>
              <w:spacing w:lineRule="auto" w:line="240" w:before="0" w:after="0"/>
              <w:ind w:left="45" w:hanging="45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Высокий  и низкий старт с последующим стартовым ускорением.</w:t>
            </w:r>
          </w:p>
        </w:tc>
      </w:tr>
      <w:tr>
        <w:trPr>
          <w:trHeight w:val="277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938" w:leader="none"/>
              </w:tabs>
              <w:spacing w:lineRule="auto" w:line="240" w:before="0" w:after="0"/>
              <w:ind w:left="45" w:hanging="45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Техника финиширования. </w:t>
            </w:r>
            <w:r>
              <w:rPr>
                <w:rFonts w:eastAsia="Times New Roman" w:cs="Times New Roman" w:ascii="Times New Roman" w:hAnsi="Times New Roman"/>
                <w:spacing w:val="-7"/>
                <w:sz w:val="24"/>
                <w:szCs w:val="24"/>
                <w:lang w:eastAsia="ru-RU"/>
              </w:rPr>
              <w:t>Круговая эстафета.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Овладение навыка   финиширования (повторение)</w:t>
            </w:r>
            <w:r>
              <w:rPr>
                <w:rFonts w:eastAsia="Times New Roman" w:cs="Times New Roman" w:ascii="Times New Roman" w:hAnsi="Times New Roman"/>
                <w:spacing w:val="-1"/>
                <w:sz w:val="24"/>
                <w:szCs w:val="24"/>
                <w:lang w:eastAsia="ru-RU"/>
              </w:rPr>
              <w:t xml:space="preserve"> Кросс </w:t>
            </w:r>
            <w:r>
              <w:rPr>
                <w:rFonts w:eastAsia="Times New Roman" w:cs="Times New Roman" w:ascii="Times New Roman" w:hAnsi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(1 км) </w:t>
            </w:r>
            <w:r>
              <w:rPr>
                <w:rFonts w:eastAsia="Times New Roman" w:cs="Times New Roman" w:ascii="Times New Roman" w:hAnsi="Times New Roman"/>
                <w:spacing w:val="-1"/>
                <w:sz w:val="24"/>
                <w:szCs w:val="24"/>
                <w:lang w:eastAsia="ru-RU"/>
              </w:rPr>
              <w:t>по пересеченной местности.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Прыжки в высоту с разбега способом «перешагивание» (повторение).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Оформление результатов измерения показателей физического развития.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Гимнастика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ОРУ. Отработка упоров, седа. Игра «Змейка».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ОРУ. Отработка из упора присев кувырок назад до упора на коленях с опорой на руки.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ОРУ. Отработка из упора присев кувырок назад до упора на коленях с опорой на руки.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Подводящие упражнения для освоения опорного прыжка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ОРУ.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Спрыгивание и запрыгивание на горку с матов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Переворот толчком двумя ногами из виса стоя присев в вис сзади согнувшись и обратно.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ОРУ. Различные виды прыжков.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ОРУ. Подводящие упражнения и отдельные элементы на гимнастической перекладине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 в движении. Упражнения на низкой гимнастической перекладине: висы, перемахи.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ОРУ.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Игровые упражнения с мячами. Подтягивание на перекладине.</w:t>
            </w:r>
          </w:p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Подтягивания на перекладине. ОРУ с мячами.</w:t>
            </w:r>
          </w:p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>Лыжная  подготовка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Совершенствование подъемов и поворотов.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Передвижение по учебной лыжне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 переходом с попеременного двухшажного хода на одновременный одношажный ход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Развитие скоростно-силовых качеств. Игра «Подвижная цель».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Футбол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Эстафеты с ведением футбольного мяча. Остановка мяча.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Передача мяча стоя на месте и в движении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Игра в футбол по упрощенным правилам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Баскетбол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938" w:leader="none"/>
              </w:tabs>
              <w:spacing w:lineRule="auto" w:line="240" w:before="0" w:after="0"/>
              <w:ind w:left="45" w:hanging="45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Эстафеты с ведением мяча и бросками его в корзину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938" w:leader="none"/>
              </w:tabs>
              <w:spacing w:lineRule="auto" w:line="240" w:before="0" w:after="0"/>
              <w:ind w:left="45" w:hanging="45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ОРУ.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«Мини –баскетбол».</w:t>
            </w:r>
          </w:p>
        </w:tc>
      </w:tr>
      <w:tr>
        <w:trPr>
          <w:trHeight w:val="575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7938" w:leader="none"/>
              </w:tabs>
              <w:spacing w:lineRule="auto" w:line="240" w:before="0" w:after="0"/>
              <w:ind w:left="45" w:hanging="45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Игра в баскетбол по упрощенным правилам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pacing w:val="-10"/>
                <w:sz w:val="24"/>
                <w:szCs w:val="24"/>
                <w:lang w:eastAsia="ru-RU"/>
              </w:rPr>
              <w:t xml:space="preserve">ОРУ. </w:t>
            </w:r>
            <w:r>
              <w:rPr>
                <w:rFonts w:eastAsia="Calibri" w:cs="Times New Roman" w:ascii="Times New Roman" w:hAnsi="Times New Roman"/>
                <w:spacing w:val="-12"/>
                <w:sz w:val="24"/>
                <w:szCs w:val="24"/>
                <w:lang w:eastAsia="ru-RU"/>
              </w:rPr>
              <w:t xml:space="preserve">Тактические действия в защите и нападении. </w:t>
            </w:r>
            <w:r>
              <w:rPr>
                <w:rFonts w:eastAsia="Calibri" w:cs="Times New Roman" w:ascii="Times New Roman" w:hAnsi="Times New Roman"/>
                <w:spacing w:val="-9"/>
                <w:sz w:val="24"/>
                <w:szCs w:val="24"/>
                <w:lang w:eastAsia="ru-RU"/>
              </w:rPr>
              <w:t>Игра в мини-баскетбол. Развитие координа</w:t>
              <w:softHyphen/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ционных способностей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pacing w:val="-10"/>
                <w:sz w:val="24"/>
                <w:szCs w:val="24"/>
                <w:lang w:eastAsia="ru-RU"/>
              </w:rPr>
              <w:t>Волейбол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Передача мяча подброшенного партнером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Передачи у стены.  Передачи у стены многократно с</w:t>
            </w:r>
          </w:p>
          <w:p>
            <w:pPr>
              <w:pStyle w:val="Normal"/>
              <w:widowControl w:val="false"/>
              <w:spacing w:lineRule="auto" w:line="240" w:before="0" w:after="0"/>
              <w:ind w:left="45" w:hanging="45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ударом о стену. Игра «Мяч в воздухе». 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Многократные передачи в стену. Передачи с набрасыванием партнера через сетку.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Двухсторонняя игра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Подвижные  игры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ОРУ. Игры: «Пустое место», «Белые медведи». Развитие скоростно-силовых способностей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45" w:hanging="45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ОРУ. Эстафета «Веревочка под ногами». Развитие скоростно-силовых качеств</w:t>
            </w:r>
          </w:p>
        </w:tc>
      </w:tr>
      <w:tr>
        <w:trPr>
          <w:trHeight w:val="536" w:hRule="atLeast"/>
        </w:trPr>
        <w:tc>
          <w:tcPr>
            <w:tcW w:w="1488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Игры и эстафеты с мячами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ind w:firstLine="709"/>
        <w:jc w:val="center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81818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181818"/>
          <w:sz w:val="24"/>
          <w:szCs w:val="24"/>
          <w:lang w:eastAsia="ru-RU"/>
        </w:rPr>
        <w:t xml:space="preserve">      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en-US" w:eastAsia="ru-RU"/>
        </w:rPr>
        <w:t>VI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. Календарно-тематическое планирование.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6 класс.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tbl>
      <w:tblPr>
        <w:tblW w:w="14884" w:type="dxa"/>
        <w:jc w:val="left"/>
        <w:tblInd w:w="2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91"/>
        <w:gridCol w:w="12191"/>
        <w:gridCol w:w="1702"/>
      </w:tblGrid>
      <w:tr>
        <w:trPr>
          <w:trHeight w:val="136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Раздел (количество  часов). Тема  урока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Количество  часов, отводимых  на  изучение  темы</w:t>
            </w:r>
          </w:p>
        </w:tc>
      </w:tr>
      <w:tr>
        <w:trPr>
          <w:trHeight w:val="27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Лёгкая  атлетика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27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Подводящие упражнения для самостоятельного обучения технике низкого старта. Бег 3мин.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Техника выполнения низкого старта.</w:t>
            </w:r>
            <w:r>
              <w:rPr>
                <w:rFonts w:eastAsia="Times New Roman" w:cs="Times New Roman" w:ascii="Times New Roman" w:hAnsi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Игра </w:t>
            </w:r>
            <w:r>
              <w:rPr>
                <w:rFonts w:eastAsia="Times New Roman" w:cs="Times New Roman" w:ascii="Times New Roman" w:hAnsi="Times New Roman"/>
                <w:spacing w:val="-2"/>
                <w:sz w:val="24"/>
                <w:szCs w:val="24"/>
                <w:lang w:eastAsia="ru-RU"/>
              </w:rPr>
              <w:t>«Запрещённое движение».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938" w:leader="none"/>
              </w:tabs>
              <w:spacing w:lineRule="auto" w:line="240" w:before="0" w:after="0"/>
              <w:ind w:hanging="46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Высокий  и низкий старт с последующим стартовым ускорением.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277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938" w:leader="none"/>
              </w:tabs>
              <w:spacing w:lineRule="auto" w:line="240" w:before="0" w:after="0"/>
              <w:ind w:hanging="4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Техника финиширования. </w:t>
            </w:r>
            <w:r>
              <w:rPr>
                <w:rFonts w:eastAsia="Times New Roman" w:cs="Times New Roman" w:ascii="Times New Roman" w:hAnsi="Times New Roman"/>
                <w:spacing w:val="-7"/>
                <w:sz w:val="24"/>
                <w:szCs w:val="24"/>
                <w:lang w:eastAsia="ru-RU"/>
              </w:rPr>
              <w:t>Круговая эстафета.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Овладение навыка   финиширования (повторение)</w:t>
            </w:r>
            <w:r>
              <w:rPr>
                <w:rFonts w:eastAsia="Times New Roman" w:cs="Times New Roman" w:ascii="Times New Roman" w:hAnsi="Times New Roman"/>
                <w:spacing w:val="-1"/>
                <w:sz w:val="24"/>
                <w:szCs w:val="24"/>
                <w:lang w:eastAsia="ru-RU"/>
              </w:rPr>
              <w:t xml:space="preserve"> Кросс </w:t>
            </w:r>
            <w:r>
              <w:rPr>
                <w:rFonts w:eastAsia="Times New Roman" w:cs="Times New Roman" w:ascii="Times New Roman" w:hAnsi="Times New Roman"/>
                <w:i/>
                <w:iCs/>
                <w:spacing w:val="-1"/>
                <w:sz w:val="24"/>
                <w:szCs w:val="24"/>
                <w:lang w:eastAsia="ru-RU"/>
              </w:rPr>
              <w:t xml:space="preserve">(1 км) </w:t>
            </w:r>
            <w:r>
              <w:rPr>
                <w:rFonts w:eastAsia="Times New Roman" w:cs="Times New Roman" w:ascii="Times New Roman" w:hAnsi="Times New Roman"/>
                <w:spacing w:val="-1"/>
                <w:sz w:val="24"/>
                <w:szCs w:val="24"/>
                <w:lang w:eastAsia="ru-RU"/>
              </w:rPr>
              <w:t>по пересеченной местности.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 xml:space="preserve">Прыжки в высоту с разбега способом «перешагивание» (повторение).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Оформление результатов измерения показателей физического развития.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ОРУ. Отработка упоров, седа. Игра «Змейка».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ОРУ. Отработка из упора присев кувырок назад до упора на коленях с опорой на руки.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ОРУ. Отработка из упора присев кувырок назад до упора на коленях с опорой на руки.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Подводящие упражнения для освоения опорного прыжка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ОРУ.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Спрыгивание и запрыгивание на горку с матов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Переворот толчком двумя ногами из виса стоя присев в вис сзади согнувшись и обратно.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ОРУ. Различные виды прыжков.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ОРУ. Подводящие упражнения и отдельные элементы на гимнастической перекладине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 в движении. Упражнения на низкой гимнастической перекладине: висы, перемахи.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ОРУ.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 Игровые упражнения с мячами. Подтягивание на перекладине.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Подтягивания на перекладине. ОРУ с мячами.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z w:val="24"/>
                <w:szCs w:val="24"/>
                <w:lang w:eastAsia="ru-RU"/>
              </w:rPr>
              <w:t>Лыжная  подготовка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Совершенствование подъемов и поворотов.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19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Передвижение по учебной лыжне</w:t>
            </w: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с переходом с попеременного двухшажного хода на одновременный одношажный ход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Развитие скоростно-силовых качеств. Игра «Подвижная цель».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Эстафеты с ведением футбольного мяча. Остановка мяча.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Передача мяча стоя на месте и в движении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Игра в футбол по упрощенным правилам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Баскетбол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938" w:leader="none"/>
              </w:tabs>
              <w:spacing w:lineRule="auto" w:line="240" w:before="0" w:after="0"/>
              <w:ind w:hanging="4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Эстафеты с ведением мяча и бросками его в корзину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938" w:leader="none"/>
              </w:tabs>
              <w:spacing w:lineRule="auto" w:line="240" w:before="0" w:after="0"/>
              <w:ind w:hanging="4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 xml:space="preserve">ОРУ.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«Мини –баскетбол».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75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7938" w:leader="none"/>
              </w:tabs>
              <w:spacing w:lineRule="auto" w:line="240" w:before="0" w:after="0"/>
              <w:ind w:hanging="4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Игра в баскетбол по упрощенным правилам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spacing w:val="-10"/>
                <w:sz w:val="24"/>
                <w:szCs w:val="24"/>
                <w:lang w:eastAsia="ru-RU"/>
              </w:rPr>
              <w:t xml:space="preserve">ОРУ. </w:t>
            </w:r>
            <w:r>
              <w:rPr>
                <w:rFonts w:eastAsia="Calibri" w:cs="Times New Roman" w:ascii="Times New Roman" w:hAnsi="Times New Roman"/>
                <w:spacing w:val="-12"/>
                <w:sz w:val="24"/>
                <w:szCs w:val="24"/>
                <w:lang w:eastAsia="ru-RU"/>
              </w:rPr>
              <w:t xml:space="preserve">Тактические действия в защите и нападении. </w:t>
            </w:r>
            <w:r>
              <w:rPr>
                <w:rFonts w:eastAsia="Calibri" w:cs="Times New Roman" w:ascii="Times New Roman" w:hAnsi="Times New Roman"/>
                <w:spacing w:val="-9"/>
                <w:sz w:val="24"/>
                <w:szCs w:val="24"/>
                <w:lang w:eastAsia="ru-RU"/>
              </w:rPr>
              <w:t>Игра в мини-баскетбол. Развитие координа</w:t>
              <w:softHyphen/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eastAsia="ru-RU"/>
              </w:rPr>
              <w:t>ционных способностей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spacing w:val="-10"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Передача мяча подброшенного партнером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Передачи у стены.  Передачи у стены многократно с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46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 xml:space="preserve">ударом о стену. Игра «Мяч в воздухе».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Многократные передачи в стену. Передачи с набрасыванием партнера через сетку.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Двухсторонняя игра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ru-RU"/>
              </w:rPr>
              <w:t>Подвижные  игры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ОРУ. Игры: «Пустое место», «Белые медведи». Развитие скоростно-силовых способностей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ОРУ. Эстафета «Веревочка под ногами». Развитие скоростно-силовых качеств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Игры и эстафеты с мячами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>
        <w:trPr>
          <w:trHeight w:val="536" w:hRule="atLeast"/>
        </w:trPr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FF0000"/>
                <w:sz w:val="24"/>
                <w:szCs w:val="24"/>
                <w:lang w:eastAsia="ru-RU"/>
              </w:rPr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46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34 часа</w:t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tabs>
          <w:tab w:val="clear" w:pos="708"/>
          <w:tab w:val="left" w:pos="1905" w:leader="none"/>
        </w:tabs>
        <w:spacing w:lineRule="auto" w:line="240" w:before="0" w:after="0"/>
        <w:ind w:firstLine="709"/>
        <w:contextualSpacing/>
        <w:jc w:val="center"/>
        <w:rPr>
          <w:rFonts w:ascii="Times New Roman" w:hAnsi="Times New Roman" w:eastAsia="Times New Roman" w:cs="Times New Roman"/>
          <w:bCs/>
        </w:rPr>
      </w:pPr>
      <w:r>
        <w:rPr/>
      </w:r>
    </w:p>
    <w:p>
      <w:pPr>
        <w:pStyle w:val="Normal"/>
        <w:tabs>
          <w:tab w:val="clear" w:pos="708"/>
          <w:tab w:val="left" w:pos="1905" w:leader="none"/>
        </w:tabs>
        <w:spacing w:lineRule="auto" w:line="240" w:before="0" w:after="0"/>
        <w:ind w:firstLine="709"/>
        <w:contextualSpacing/>
        <w:jc w:val="center"/>
        <w:rPr>
          <w:rFonts w:ascii="Times New Roman" w:hAnsi="Times New Roman" w:eastAsia="Times New Roman" w:cs="Times New Roman"/>
          <w:bCs/>
        </w:rPr>
      </w:pPr>
      <w:r>
        <w:rPr/>
      </w:r>
    </w:p>
    <w:p>
      <w:pPr>
        <w:pStyle w:val="Normal"/>
        <w:tabs>
          <w:tab w:val="clear" w:pos="708"/>
          <w:tab w:val="left" w:pos="1905" w:leader="none"/>
        </w:tabs>
        <w:spacing w:lineRule="auto" w:line="240" w:before="0" w:after="0"/>
        <w:ind w:firstLine="709"/>
        <w:contextualSpacing/>
        <w:jc w:val="center"/>
        <w:rPr>
          <w:rFonts w:ascii="Times New Roman" w:hAnsi="Times New Roman" w:eastAsia="Times New Roman" w:cs="Times New Roman"/>
          <w:bCs/>
        </w:rPr>
      </w:pPr>
      <w:r>
        <w:rPr>
          <w:rFonts w:eastAsia="Times New Roman" w:cs="Times New Roman" w:ascii="Times New Roman" w:hAnsi="Times New Roman"/>
          <w:b/>
          <w:u w:val="single"/>
          <w:lang w:val="en-US"/>
        </w:rPr>
        <w:t>V</w:t>
      </w:r>
      <w:r>
        <w:rPr>
          <w:rFonts w:eastAsia="Times New Roman" w:cs="Times New Roman" w:ascii="Times New Roman" w:hAnsi="Times New Roman"/>
          <w:b/>
          <w:i/>
          <w:u w:val="single"/>
        </w:rPr>
        <w:t xml:space="preserve"> </w:t>
      </w:r>
      <w:r>
        <w:rPr>
          <w:rFonts w:eastAsia="Times New Roman" w:cs="Times New Roman" w:ascii="Times New Roman" w:hAnsi="Times New Roman"/>
          <w:b/>
          <w:u w:val="single"/>
        </w:rPr>
        <w:t xml:space="preserve"> Формы аттестации.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Проводится контроль сформированных теоретических и практических знаний по программе.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 xml:space="preserve">- </w:t>
      </w:r>
      <w:r>
        <w:rPr>
          <w:rFonts w:eastAsia="Calibri" w:cs="Times New Roman" w:ascii="Times New Roman" w:hAnsi="Times New Roman"/>
          <w:i/>
        </w:rPr>
        <w:t>Предварительный контроль –</w:t>
      </w:r>
      <w:r>
        <w:rPr>
          <w:rFonts w:eastAsia="Calibri" w:cs="Times New Roman" w:ascii="Times New Roman" w:hAnsi="Times New Roman"/>
        </w:rPr>
        <w:t xml:space="preserve"> фронтальный опрос (беседа).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 xml:space="preserve">- </w:t>
      </w:r>
      <w:r>
        <w:rPr>
          <w:rFonts w:eastAsia="Calibri" w:cs="Times New Roman" w:ascii="Times New Roman" w:hAnsi="Times New Roman"/>
          <w:i/>
        </w:rPr>
        <w:t>Текущий контроль –</w:t>
      </w:r>
      <w:r>
        <w:rPr>
          <w:rFonts w:eastAsia="Calibri" w:cs="Times New Roman" w:ascii="Times New Roman" w:hAnsi="Times New Roman"/>
        </w:rPr>
        <w:t xml:space="preserve"> фронтальный опрос (беседа), дидактическая игра, использование интернет-материала.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  <w:i/>
        </w:rPr>
        <w:t>-Индивидуальный контроль</w:t>
      </w:r>
      <w:r>
        <w:rPr>
          <w:rFonts w:eastAsia="Calibri" w:cs="Times New Roman" w:ascii="Times New Roman" w:hAnsi="Times New Roman"/>
        </w:rPr>
        <w:t xml:space="preserve"> – наблюдение, беседа.</w:t>
      </w:r>
    </w:p>
    <w:p>
      <w:pPr>
        <w:pStyle w:val="Normal"/>
        <w:shd w:val="clear" w:color="auto" w:fill="FFFFFF"/>
        <w:spacing w:lineRule="auto" w:line="240" w:before="0" w:after="0"/>
        <w:ind w:firstLine="709"/>
        <w:rPr>
          <w:rFonts w:ascii="Times New Roman" w:hAnsi="Times New Roman" w:eastAsia="Times New Roman" w:cs="Times New Roman"/>
        </w:rPr>
      </w:pPr>
      <w:r>
        <w:rPr>
          <w:rFonts w:eastAsia="Calibri" w:cs="Times New Roman" w:ascii="Times New Roman" w:hAnsi="Times New Roman"/>
        </w:rPr>
        <w:t xml:space="preserve">- </w:t>
      </w:r>
      <w:r>
        <w:rPr>
          <w:rFonts w:eastAsia="Calibri" w:cs="Times New Roman" w:ascii="Times New Roman" w:hAnsi="Times New Roman"/>
          <w:i/>
        </w:rPr>
        <w:t>Промежуточный контроль</w:t>
      </w:r>
      <w:r>
        <w:rPr>
          <w:rFonts w:eastAsia="Calibri" w:cs="Times New Roman" w:ascii="Times New Roman" w:hAnsi="Times New Roman"/>
        </w:rPr>
        <mc:AlternateContent>
          <mc:Choice Requires="wpg">
            <w:drawing>
              <wp:anchor behindDoc="1" distT="0" distB="0" distL="114300" distR="114300" simplePos="0" locked="0" layoutInCell="0" allowOverlap="1" relativeHeight="2">
                <wp:simplePos x="0" y="0"/>
                <wp:positionH relativeFrom="page">
                  <wp:posOffset>866140</wp:posOffset>
                </wp:positionH>
                <wp:positionV relativeFrom="paragraph">
                  <wp:posOffset>200025</wp:posOffset>
                </wp:positionV>
                <wp:extent cx="5796915" cy="2773680"/>
                <wp:effectExtent l="0" t="0" r="635" b="635"/>
                <wp:wrapNone/>
                <wp:docPr id="1" name="drawingObject105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080" cy="2773800"/>
                          <a:chOff x="0" y="0"/>
                          <a:chExt cx="5797080" cy="27738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797080" cy="204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568">
                                <a:moveTo>
                                  <a:pt x="0" y="0"/>
                                </a:moveTo>
                                <a:lnTo>
                                  <a:pt x="0" y="567"/>
                                </a:lnTo>
                                <a:lnTo>
                                  <a:pt x="16103" y="567"/>
                                </a:lnTo>
                                <a:lnTo>
                                  <a:pt x="161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79640" y="204480"/>
                            <a:ext cx="5617080" cy="217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5603" h="605">
                                <a:moveTo>
                                  <a:pt x="0" y="-1"/>
                                </a:moveTo>
                                <a:lnTo>
                                  <a:pt x="0" y="604"/>
                                </a:lnTo>
                                <a:lnTo>
                                  <a:pt x="15604" y="604"/>
                                </a:lnTo>
                                <a:lnTo>
                                  <a:pt x="15604" y="-1"/>
                                </a:ln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79640" y="422280"/>
                            <a:ext cx="5617080" cy="203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5603" h="566">
                                <a:moveTo>
                                  <a:pt x="0" y="566"/>
                                </a:moveTo>
                                <a:lnTo>
                                  <a:pt x="0" y="-1"/>
                                </a:lnTo>
                                <a:lnTo>
                                  <a:pt x="15604" y="-1"/>
                                </a:lnTo>
                                <a:lnTo>
                                  <a:pt x="15604" y="566"/>
                                </a:lnTo>
                                <a:lnTo>
                                  <a:pt x="0" y="5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626760"/>
                            <a:ext cx="5797080" cy="217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605">
                                <a:moveTo>
                                  <a:pt x="0" y="605"/>
                                </a:moveTo>
                                <a:lnTo>
                                  <a:pt x="0" y="-1"/>
                                </a:lnTo>
                                <a:lnTo>
                                  <a:pt x="16103" y="-1"/>
                                </a:lnTo>
                                <a:lnTo>
                                  <a:pt x="16103" y="605"/>
                                </a:lnTo>
                                <a:lnTo>
                                  <a:pt x="0" y="6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844560"/>
                            <a:ext cx="5797080" cy="216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601">
                                <a:moveTo>
                                  <a:pt x="0" y="601"/>
                                </a:moveTo>
                                <a:lnTo>
                                  <a:pt x="0" y="0"/>
                                </a:lnTo>
                                <a:lnTo>
                                  <a:pt x="16103" y="0"/>
                                </a:lnTo>
                                <a:lnTo>
                                  <a:pt x="16103" y="601"/>
                                </a:lnTo>
                                <a:lnTo>
                                  <a:pt x="0" y="6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1060920"/>
                            <a:ext cx="5797080" cy="217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605">
                                <a:moveTo>
                                  <a:pt x="0" y="605"/>
                                </a:moveTo>
                                <a:lnTo>
                                  <a:pt x="0" y="0"/>
                                </a:lnTo>
                                <a:lnTo>
                                  <a:pt x="16103" y="0"/>
                                </a:lnTo>
                                <a:lnTo>
                                  <a:pt x="16103" y="605"/>
                                </a:lnTo>
                                <a:lnTo>
                                  <a:pt x="0" y="6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1278720"/>
                            <a:ext cx="5797080" cy="216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601">
                                <a:moveTo>
                                  <a:pt x="0" y="601"/>
                                </a:moveTo>
                                <a:lnTo>
                                  <a:pt x="0" y="0"/>
                                </a:lnTo>
                                <a:lnTo>
                                  <a:pt x="16103" y="0"/>
                                </a:lnTo>
                                <a:lnTo>
                                  <a:pt x="16103" y="601"/>
                                </a:lnTo>
                                <a:lnTo>
                                  <a:pt x="0" y="6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1495440"/>
                            <a:ext cx="5797080" cy="217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605">
                                <a:moveTo>
                                  <a:pt x="0" y="605"/>
                                </a:moveTo>
                                <a:lnTo>
                                  <a:pt x="0" y="-1"/>
                                </a:lnTo>
                                <a:lnTo>
                                  <a:pt x="16103" y="-1"/>
                                </a:lnTo>
                                <a:lnTo>
                                  <a:pt x="16103" y="605"/>
                                </a:lnTo>
                                <a:lnTo>
                                  <a:pt x="0" y="6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1713240"/>
                            <a:ext cx="5797080" cy="216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601">
                                <a:moveTo>
                                  <a:pt x="0" y="601"/>
                                </a:moveTo>
                                <a:lnTo>
                                  <a:pt x="0" y="0"/>
                                </a:lnTo>
                                <a:lnTo>
                                  <a:pt x="16103" y="0"/>
                                </a:lnTo>
                                <a:lnTo>
                                  <a:pt x="16103" y="601"/>
                                </a:lnTo>
                                <a:lnTo>
                                  <a:pt x="0" y="6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1929600"/>
                            <a:ext cx="5797080" cy="217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605">
                                <a:moveTo>
                                  <a:pt x="0" y="605"/>
                                </a:moveTo>
                                <a:lnTo>
                                  <a:pt x="0" y="0"/>
                                </a:lnTo>
                                <a:lnTo>
                                  <a:pt x="16103" y="0"/>
                                </a:lnTo>
                                <a:lnTo>
                                  <a:pt x="16103" y="605"/>
                                </a:lnTo>
                                <a:lnTo>
                                  <a:pt x="0" y="6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2147400"/>
                            <a:ext cx="5797080" cy="216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601">
                                <a:moveTo>
                                  <a:pt x="0" y="601"/>
                                </a:moveTo>
                                <a:lnTo>
                                  <a:pt x="0" y="0"/>
                                </a:lnTo>
                                <a:lnTo>
                                  <a:pt x="16103" y="0"/>
                                </a:lnTo>
                                <a:lnTo>
                                  <a:pt x="16103" y="601"/>
                                </a:lnTo>
                                <a:lnTo>
                                  <a:pt x="0" y="6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2364120"/>
                            <a:ext cx="5797080" cy="205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572">
                                <a:moveTo>
                                  <a:pt x="0" y="571"/>
                                </a:moveTo>
                                <a:lnTo>
                                  <a:pt x="0" y="-1"/>
                                </a:lnTo>
                                <a:lnTo>
                                  <a:pt x="16103" y="-1"/>
                                </a:lnTo>
                                <a:lnTo>
                                  <a:pt x="16103" y="571"/>
                                </a:lnTo>
                                <a:lnTo>
                                  <a:pt x="0" y="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2569680"/>
                            <a:ext cx="5797080" cy="203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566">
                                <a:moveTo>
                                  <a:pt x="0" y="0"/>
                                </a:moveTo>
                                <a:lnTo>
                                  <a:pt x="0" y="567"/>
                                </a:lnTo>
                                <a:lnTo>
                                  <a:pt x="16103" y="567"/>
                                </a:lnTo>
                                <a:lnTo>
                                  <a:pt x="161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drawingObject1059" style="position:absolute;margin-left:68.2pt;margin-top:15.75pt;width:456.4pt;height:218.35pt" coordorigin="1364,315" coordsize="9128,4367">
                <v:shape id="shape_0" ID="Shape 1060" coordsize="16104,568" path="m0,0l0,567l16103,567l16103,0l0,0e" fillcolor="white" stroked="f" o:allowincell="f" style="position:absolute;left:1364;top:315;width:9128;height:321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1" coordsize="15605,606" path="m0,0l0,605l15604,605l15604,0l0,0e" fillcolor="white" stroked="f" o:allowincell="f" style="position:absolute;left:1647;top:637;width:8845;height:34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2" coordsize="15605,568" path="m0,567l0,0l15604,0l15604,567l0,567e" fillcolor="white" stroked="f" o:allowincell="f" style="position:absolute;left:1647;top:980;width:8845;height:320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3" coordsize="16104,607" path="m0,606l0,0l16103,0l16103,606l0,606e" fillcolor="white" stroked="f" o:allowincell="f" style="position:absolute;left:1364;top:1302;width:9128;height:34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4" coordsize="16104,602" path="m0,601l0,0l16103,0l16103,601l0,601e" fillcolor="white" stroked="f" o:allowincell="f" style="position:absolute;left:1364;top:1645;width:9128;height:340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5" coordsize="16104,606" path="m0,605l0,0l16103,0l16103,605l0,605e" fillcolor="white" stroked="f" o:allowincell="f" style="position:absolute;left:1364;top:1986;width:9128;height:34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6" coordsize="16104,602" path="m0,601l0,0l16103,0l16103,601l0,601e" fillcolor="white" stroked="f" o:allowincell="f" style="position:absolute;left:1364;top:2329;width:9128;height:340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7" coordsize="16104,607" path="m0,606l0,0l16103,0l16103,606l0,606e" fillcolor="white" stroked="f" o:allowincell="f" style="position:absolute;left:1364;top:2670;width:9128;height:34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8" coordsize="16104,602" path="m0,601l0,0l16103,0l16103,601l0,601e" fillcolor="white" stroked="f" o:allowincell="f" style="position:absolute;left:1364;top:3013;width:9128;height:340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9" coordsize="16104,606" path="m0,605l0,0l16103,0l16103,605l0,605e" fillcolor="white" stroked="f" o:allowincell="f" style="position:absolute;left:1364;top:3354;width:9128;height:34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70" coordsize="16104,602" path="m0,601l0,0l16103,0l16103,601l0,601e" fillcolor="white" stroked="f" o:allowincell="f" style="position:absolute;left:1364;top:3697;width:9128;height:340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71" coordsize="16104,573" path="m0,572l0,0l16103,0l16103,572l0,572e" fillcolor="white" stroked="f" o:allowincell="f" style="position:absolute;left:1364;top:4038;width:9128;height:323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72" coordsize="16104,568" path="m0,0l0,567l16103,567l16103,0l0,0e" fillcolor="white" stroked="f" o:allowincell="f" style="position:absolute;left:1364;top:4362;width:9128;height:320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rPr>
          <w:rFonts w:eastAsia="Calibri" w:cs="Times New Roman" w:ascii="Times New Roman" w:hAnsi="Times New Roman"/>
        </w:rPr>
        <w:t xml:space="preserve"> –тестирование по результатам 1-го полугодия, по окончании учебного года.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  <w:u w:val="single"/>
        </w:rPr>
        <w:t>Аттестация по итогам освоения</w:t>
      </w:r>
      <w:r>
        <w:rPr>
          <w:rFonts w:eastAsia="Calibri" w:cs="Times New Roman" w:ascii="Times New Roman" w:hAnsi="Times New Roman"/>
        </w:rPr>
        <w:t xml:space="preserve"> АДООП проводится в конце учебного года.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Цель проведения – определение уровня достижения планируемых результатов каждым обучающимся. Данный вид аттестации может быть представлен в форме:</w:t>
      </w:r>
    </w:p>
    <w:p>
      <w:pPr>
        <w:pStyle w:val="Normal"/>
        <w:widowControl w:val="false"/>
        <w:spacing w:lineRule="auto" w:line="240" w:before="0" w:after="0"/>
        <w:ind w:right="-20" w:hanging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Calibri" w:cs="Times New Roman" w:ascii="Times New Roman" w:hAnsi="Times New Roman"/>
        </w:rPr>
        <w:t>-   Подготовка и презентация учащимися подготовленных ими в процессе занятий карьерных план. перед учащимися, педагогами образовательного учреждения, родителями (законными представителями) учащихся.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 xml:space="preserve">Система определения результативности основана на компетентностном подходе, ориентирующем образовательный процесс на получение обучающимися результатов решения конкретных задач для достижения определенной компетентности в творческой деятельности и социальной адаптации. Рост компетентности обучающихся в соответствии с планируемыми результатами и производится по итогам каждого полугодия и по завершению образовательной программы.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b/>
          <w:b/>
          <w:u w:val="single"/>
        </w:rPr>
      </w:pPr>
      <w:r>
        <w:rPr>
          <w:rFonts w:eastAsia="Times New Roman" w:cs="Times New Roman" w:ascii="Times New Roman" w:hAnsi="Times New Roman"/>
          <w:b/>
          <w:u w:val="single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u w:val="single"/>
        </w:rPr>
      </w:pPr>
      <w:r>
        <w:rPr>
          <w:rFonts w:eastAsia="Times New Roman" w:cs="Times New Roman" w:ascii="Times New Roman" w:hAnsi="Times New Roman"/>
          <w:b/>
          <w:u w:val="single"/>
          <w:lang w:val="en-US"/>
        </w:rPr>
        <w:t>VI</w:t>
      </w:r>
      <w:r>
        <w:rPr>
          <w:rFonts w:eastAsia="Times New Roman" w:cs="Times New Roman" w:ascii="Times New Roman" w:hAnsi="Times New Roman"/>
          <w:b/>
          <w:u w:val="single"/>
        </w:rPr>
        <w:t>, Оценочные материалы.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b/>
          <w:b/>
        </w:rPr>
      </w:pPr>
      <w:r>
        <w:rPr>
          <w:rFonts w:eastAsia="Calibri" w:cs="Times New Roman" w:ascii="Times New Roman" w:hAnsi="Times New Roman"/>
          <w:b/>
        </w:rPr>
        <w:t>Механизм оценки реализации программы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 xml:space="preserve"> </w:t>
      </w:r>
      <w:r>
        <w:rPr>
          <w:rFonts w:eastAsia="Calibri" w:cs="Times New Roman" w:ascii="Times New Roman" w:hAnsi="Times New Roman"/>
        </w:rPr>
        <w:t>Мониторинг осуществляется в течение всего учебного года и проводится в форме начальной, промежуточной и итоговой диагностики.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 xml:space="preserve">Степень владения практическим и теоретическим материалом обучающимися оценивается через следующие формы: </w:t>
      </w:r>
    </w:p>
    <w:p>
      <w:pPr>
        <w:pStyle w:val="ListParagraph"/>
        <w:numPr>
          <w:ilvl w:val="0"/>
          <w:numId w:val="6"/>
        </w:numPr>
        <w:spacing w:beforeAutospacing="0" w:before="0" w:afterAutospacing="0" w:after="0"/>
        <w:contextualSpacing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беседа</w:t>
      </w:r>
    </w:p>
    <w:p>
      <w:pPr>
        <w:pStyle w:val="ListParagraph"/>
        <w:numPr>
          <w:ilvl w:val="0"/>
          <w:numId w:val="6"/>
        </w:numPr>
        <w:spacing w:beforeAutospacing="0" w:before="0" w:afterAutospacing="0" w:after="0"/>
        <w:contextualSpacing/>
        <w:rPr>
          <w:rFonts w:eastAsia="" w:eastAsiaTheme="minorEastAsia"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педагогичес</w:t>
      </w:r>
      <w:r>
        <w:rPr>
          <w:color w:val="000000"/>
          <w:spacing w:val="-2"/>
          <w:sz w:val="22"/>
          <w:szCs w:val="22"/>
        </w:rPr>
        <w:t>к</w:t>
      </w:r>
      <w:r>
        <w:rPr>
          <w:color w:val="000000"/>
          <w:sz w:val="22"/>
          <w:szCs w:val="22"/>
        </w:rPr>
        <w:t xml:space="preserve">ое </w:t>
      </w:r>
      <w:r>
        <w:rPr>
          <w:color w:val="000000"/>
          <w:spacing w:val="-1"/>
          <w:sz w:val="22"/>
          <w:szCs w:val="22"/>
        </w:rPr>
        <w:t>н</w:t>
      </w:r>
      <w:r>
        <w:rPr>
          <w:color w:val="000000"/>
          <w:sz w:val="22"/>
          <w:szCs w:val="22"/>
        </w:rPr>
        <w:t>а</w:t>
      </w:r>
      <w:r>
        <w:rPr>
          <w:color w:val="000000"/>
          <w:spacing w:val="-1"/>
          <w:sz w:val="22"/>
          <w:szCs w:val="22"/>
        </w:rPr>
        <w:t>б</w:t>
      </w:r>
      <w:r>
        <w:rPr>
          <w:color w:val="000000"/>
          <w:sz w:val="22"/>
          <w:szCs w:val="22"/>
        </w:rPr>
        <w:t>люде</w:t>
      </w:r>
      <w:r>
        <w:rPr>
          <w:color w:val="000000"/>
          <w:spacing w:val="-1"/>
          <w:sz w:val="22"/>
          <w:szCs w:val="22"/>
        </w:rPr>
        <w:t>н</w:t>
      </w:r>
      <w:r>
        <w:rPr>
          <w:color w:val="000000"/>
          <w:sz w:val="22"/>
          <w:szCs w:val="22"/>
        </w:rPr>
        <w:t>ие</w:t>
      </w:r>
    </w:p>
    <w:p>
      <w:pPr>
        <w:pStyle w:val="ListParagraph"/>
        <w:widowControl w:val="false"/>
        <w:numPr>
          <w:ilvl w:val="0"/>
          <w:numId w:val="6"/>
        </w:numPr>
        <w:tabs>
          <w:tab w:val="left" w:pos="708" w:leader="none"/>
        </w:tabs>
        <w:spacing w:lineRule="auto" w:line="230" w:beforeAutospacing="0" w:before="0" w:afterAutospacing="0" w:after="0"/>
        <w:ind w:left="720" w:right="5411" w:hanging="36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опрос</w:t>
      </w:r>
      <w:r>
        <w:rPr>
          <w:color w:val="000000"/>
          <w:spacing w:val="-1"/>
          <w:sz w:val="22"/>
          <w:szCs w:val="22"/>
        </w:rPr>
        <w:t>ы</w:t>
      </w:r>
      <w:r>
        <w:rPr>
          <w:color w:val="000000"/>
          <w:sz w:val="22"/>
          <w:szCs w:val="22"/>
        </w:rPr>
        <w:t>;</w:t>
      </w:r>
    </w:p>
    <w:p>
      <w:pPr>
        <w:pStyle w:val="ListParagraph"/>
        <w:widowControl w:val="false"/>
        <w:numPr>
          <w:ilvl w:val="0"/>
          <w:numId w:val="6"/>
        </w:numPr>
        <w:tabs>
          <w:tab w:val="left" w:pos="708" w:leader="none"/>
        </w:tabs>
        <w:spacing w:lineRule="auto" w:line="230" w:beforeAutospacing="0" w:before="0" w:afterAutospacing="0" w:after="0"/>
        <w:ind w:left="720" w:right="-20" w:hanging="36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тест</w:t>
      </w:r>
      <w:r>
        <w:rPr>
          <w:color w:val="000000"/>
          <w:spacing w:val="-2"/>
          <w:sz w:val="22"/>
          <w:szCs w:val="22"/>
        </w:rPr>
        <w:t>и</w:t>
      </w:r>
      <w:r>
        <w:rPr>
          <w:color w:val="000000"/>
          <w:spacing w:val="1"/>
          <w:sz w:val="22"/>
          <w:szCs w:val="22"/>
        </w:rPr>
        <w:t>ро</w:t>
      </w:r>
      <w:r>
        <w:rPr>
          <w:color w:val="000000"/>
          <w:sz w:val="22"/>
          <w:szCs w:val="22"/>
        </w:rPr>
        <w:t>в</w:t>
      </w:r>
      <w:r>
        <w:rPr>
          <w:color w:val="000000"/>
          <w:spacing w:val="-2"/>
          <w:sz w:val="22"/>
          <w:szCs w:val="22"/>
        </w:rPr>
        <w:t>а</w:t>
      </w:r>
      <w:r>
        <w:rPr>
          <w:color w:val="000000"/>
          <w:spacing w:val="-1"/>
          <w:sz w:val="22"/>
          <w:szCs w:val="22"/>
        </w:rPr>
        <w:t>н</w:t>
      </w:r>
      <w:r>
        <w:rPr>
          <w:color w:val="000000"/>
          <w:sz w:val="22"/>
          <w:szCs w:val="22"/>
        </w:rPr>
        <w:t>ие;</w:t>
      </w:r>
    </w:p>
    <w:p>
      <w:pPr>
        <w:pStyle w:val="ListParagraph"/>
        <w:widowControl w:val="false"/>
        <w:numPr>
          <w:ilvl w:val="0"/>
          <w:numId w:val="6"/>
        </w:numPr>
        <w:tabs>
          <w:tab w:val="left" w:pos="708" w:leader="none"/>
        </w:tabs>
        <w:spacing w:beforeAutospacing="0" w:before="0" w:afterAutospacing="0" w:after="0"/>
        <w:ind w:left="720" w:right="-20" w:hanging="36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соревнования;</w:t>
      </w:r>
    </w:p>
    <w:p>
      <w:pPr>
        <w:pStyle w:val="ListParagraph"/>
        <w:widowControl w:val="false"/>
        <w:numPr>
          <w:ilvl w:val="0"/>
          <w:numId w:val="6"/>
        </w:numPr>
        <w:tabs>
          <w:tab w:val="left" w:pos="708" w:leader="none"/>
        </w:tabs>
        <w:spacing w:lineRule="auto" w:line="230" w:beforeAutospacing="0" w:before="0" w:afterAutospacing="0" w:after="0"/>
        <w:ind w:left="720" w:right="5646" w:hanging="36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выполнение упражнений; </w:t>
      </w:r>
    </w:p>
    <w:p>
      <w:pPr>
        <w:pStyle w:val="ListParagraph"/>
        <w:widowControl w:val="false"/>
        <w:numPr>
          <w:ilvl w:val="0"/>
          <w:numId w:val="6"/>
        </w:numPr>
        <w:tabs>
          <w:tab w:val="left" w:pos="708" w:leader="none"/>
        </w:tabs>
        <w:spacing w:lineRule="auto" w:line="230" w:beforeAutospacing="0" w:before="0" w:afterAutospacing="0" w:after="0"/>
        <w:ind w:left="720" w:right="-20" w:hanging="360"/>
        <w:contextualSpacing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</w:t>
      </w:r>
      <w:r>
        <w:rPr>
          <w:color w:val="000000"/>
          <w:spacing w:val="1"/>
          <w:sz w:val="22"/>
          <w:szCs w:val="22"/>
        </w:rPr>
        <w:t>р</w:t>
      </w:r>
      <w:r>
        <w:rPr>
          <w:color w:val="000000"/>
          <w:spacing w:val="-1"/>
          <w:sz w:val="22"/>
          <w:szCs w:val="22"/>
        </w:rPr>
        <w:t>а</w:t>
      </w:r>
      <w:r>
        <w:rPr>
          <w:color w:val="000000"/>
          <w:sz w:val="22"/>
          <w:szCs w:val="22"/>
        </w:rPr>
        <w:t>кт</w:t>
      </w:r>
      <w:r>
        <w:rPr>
          <w:color w:val="000000"/>
          <w:spacing w:val="-1"/>
          <w:sz w:val="22"/>
          <w:szCs w:val="22"/>
        </w:rPr>
        <w:t>и</w:t>
      </w:r>
      <w:r>
        <w:rPr>
          <w:color w:val="000000"/>
          <w:sz w:val="22"/>
          <w:szCs w:val="22"/>
        </w:rPr>
        <w:t>ческие</w:t>
      </w:r>
      <w:r>
        <w:rPr>
          <w:color w:val="000000"/>
          <w:spacing w:val="-3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рез</w:t>
      </w:r>
      <w:r>
        <w:rPr>
          <w:color w:val="000000"/>
          <w:spacing w:val="-3"/>
          <w:sz w:val="22"/>
          <w:szCs w:val="22"/>
        </w:rPr>
        <w:t>у</w:t>
      </w:r>
      <w:r>
        <w:rPr>
          <w:color w:val="000000"/>
          <w:sz w:val="22"/>
          <w:szCs w:val="22"/>
        </w:rPr>
        <w:t>льтаты итогов</w:t>
      </w:r>
      <w:r>
        <w:rPr>
          <w:color w:val="000000"/>
          <w:spacing w:val="-1"/>
          <w:sz w:val="22"/>
          <w:szCs w:val="22"/>
        </w:rPr>
        <w:t>ы</w:t>
      </w:r>
      <w:r>
        <w:rPr>
          <w:color w:val="000000"/>
          <w:sz w:val="22"/>
          <w:szCs w:val="22"/>
        </w:rPr>
        <w:t>х</w:t>
      </w:r>
      <w:r>
        <w:rPr>
          <w:color w:val="000000"/>
          <w:spacing w:val="1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зач</w:t>
      </w:r>
      <w:r>
        <w:rPr>
          <w:color w:val="000000"/>
          <w:spacing w:val="-1"/>
          <w:sz w:val="22"/>
          <w:szCs w:val="22"/>
        </w:rPr>
        <w:t>е</w:t>
      </w:r>
      <w:r>
        <w:rPr>
          <w:color w:val="000000"/>
          <w:sz w:val="22"/>
          <w:szCs w:val="22"/>
        </w:rPr>
        <w:t>тных за</w:t>
      </w:r>
      <w:r>
        <w:rPr>
          <w:color w:val="000000"/>
          <w:spacing w:val="-1"/>
          <w:sz w:val="22"/>
          <w:szCs w:val="22"/>
        </w:rPr>
        <w:t>н</w:t>
      </w:r>
      <w:r>
        <w:rPr>
          <w:color w:val="000000"/>
          <w:sz w:val="22"/>
          <w:szCs w:val="22"/>
        </w:rPr>
        <w:t>ят</w:t>
      </w:r>
      <w:r>
        <w:rPr>
          <w:color w:val="000000"/>
          <w:spacing w:val="-1"/>
          <w:sz w:val="22"/>
          <w:szCs w:val="22"/>
        </w:rPr>
        <w:t>и</w:t>
      </w:r>
      <w:r>
        <w:rPr>
          <w:color w:val="000000"/>
          <w:sz w:val="22"/>
          <w:szCs w:val="22"/>
        </w:rPr>
        <w:t>й.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Критерии оценки знаний учащихся разработаны с учётом психофизического развития и возможностей учащихся с ОВЗ.  Основными принципами проведения и организации мониторинга являются: систематичность, учёт индивидуальных особенностей обучающегося.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Условным отражением успеваемости детей является словесная оценка педагога, кроме того, постепенно с развитием у детей навыков самоконтроля, важным моментом становится самооценка обучающегося, отражающая уровень его результатов в освоении программного материала.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Сроки проведения мониторинга: промежуточная – декабрь, итоговая – май.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Отслеживание динамики развития теоретических знаний и практических умений и навыков осуществляется по трехуровневой системе. Каждому уровню соответствует определенное количество баллов. Баллы суммируются, и выводится средний балл.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Высокий уровень – 4-5 баллов.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Средний балл – 2-3 балла.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Низкий уровень – 0-1 балл.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b/>
          <w:b/>
        </w:rPr>
      </w:pPr>
      <w:r>
        <w:rPr>
          <w:rFonts w:eastAsia="Calibri" w:cs="Times New Roman" w:ascii="Times New Roman" w:hAnsi="Times New Roman"/>
          <w:b/>
          <w:iCs/>
        </w:rPr>
        <w:t>Критерии оценки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 xml:space="preserve">5-4 балла – обучающийся может самостоятельно выполнять данное учителем задание, показывает высокий уровень физической подготовленности  Охотно сам отвечает на вопросы педагога, может без затруднений сформулировать свою мысль.  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3-2 балла – обучающийся с помощью учителя или родителей может выполнять данное учителем задание,  показывает средний  уровень физической подготовленности.   Дает правильные ответы, может привести примеры, но иногда затрудняется с ответами на вопросы.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1-0 балл – обучающийся с трудом с помощью учителя или родителей может выполнять данное учителем задание,  показывает низкий уровень физической подготовленности  Затрудняется или совсем не может ответить на вопросы. Дает ошибочные ответы, не может привести примеры.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widowControl w:val="false"/>
        <w:tabs>
          <w:tab w:val="clear" w:pos="708"/>
          <w:tab w:val="left" w:pos="2660" w:leader="none"/>
        </w:tabs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</w:rPr>
      </w:pPr>
      <w:r>
        <w:rPr>
          <w:rFonts w:eastAsia="Calibri" w:cs="Times New Roman" w:ascii="Times New Roman" w:hAnsi="Times New Roman"/>
          <w:b/>
        </w:rPr>
        <w:t xml:space="preserve">Мониторинг овладения  предметными результатами  обучающихся _____ класса, </w:t>
      </w:r>
    </w:p>
    <w:p>
      <w:pPr>
        <w:pStyle w:val="Normal"/>
        <w:widowControl w:val="false"/>
        <w:tabs>
          <w:tab w:val="clear" w:pos="708"/>
          <w:tab w:val="left" w:pos="2660" w:leader="none"/>
        </w:tabs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</w:rPr>
      </w:pPr>
      <w:r>
        <w:rPr>
          <w:rFonts w:eastAsia="Calibri" w:cs="Times New Roman" w:ascii="Times New Roman" w:hAnsi="Times New Roman"/>
          <w:b/>
        </w:rPr>
        <w:t xml:space="preserve">по внеурочной деятельности </w:t>
      </w:r>
      <w:r>
        <w:rPr>
          <w:rFonts w:eastAsia="Calibri" w:cs="Times New Roman" w:ascii="Times New Roman" w:hAnsi="Times New Roman"/>
          <w:b/>
          <w:u w:val="single"/>
        </w:rPr>
        <w:t>____ «ЮНИОР»_____</w:t>
      </w:r>
      <w:r>
        <w:rPr>
          <w:rFonts w:eastAsia="Calibri" w:cs="Times New Roman" w:ascii="Times New Roman" w:hAnsi="Times New Roman"/>
          <w:b/>
        </w:rPr>
        <w:t xml:space="preserve">  за 202</w:t>
      </w:r>
      <w:r>
        <w:rPr>
          <w:rFonts w:eastAsia="Calibri" w:cs="Times New Roman" w:ascii="Times New Roman" w:hAnsi="Times New Roman"/>
          <w:b/>
        </w:rPr>
        <w:t>4</w:t>
      </w:r>
      <w:r>
        <w:rPr>
          <w:rFonts w:eastAsia="Calibri" w:cs="Times New Roman" w:ascii="Times New Roman" w:hAnsi="Times New Roman"/>
          <w:b/>
        </w:rPr>
        <w:t>-202</w:t>
      </w:r>
      <w:r>
        <w:rPr>
          <w:rFonts w:eastAsia="Calibri" w:cs="Times New Roman" w:ascii="Times New Roman" w:hAnsi="Times New Roman"/>
          <w:b/>
        </w:rPr>
        <w:t>5</w:t>
      </w:r>
      <w:r>
        <w:rPr>
          <w:rFonts w:eastAsia="Calibri" w:cs="Times New Roman" w:ascii="Times New Roman" w:hAnsi="Times New Roman"/>
          <w:b/>
        </w:rPr>
        <w:t xml:space="preserve"> уч. г. </w:t>
      </w:r>
    </w:p>
    <w:tbl>
      <w:tblPr>
        <w:tblStyle w:val="111"/>
        <w:tblW w:w="43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65"/>
        <w:gridCol w:w="1841"/>
        <w:gridCol w:w="1233"/>
        <w:gridCol w:w="1235"/>
        <w:gridCol w:w="1564"/>
        <w:gridCol w:w="1637"/>
        <w:gridCol w:w="1574"/>
        <w:gridCol w:w="1448"/>
        <w:gridCol w:w="1232"/>
        <w:gridCol w:w="1231"/>
      </w:tblGrid>
      <w:tr>
        <w:trPr>
          <w:trHeight w:val="1391" w:hRule="atLeast"/>
        </w:trPr>
        <w:tc>
          <w:tcPr>
            <w:tcW w:w="665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  <w:t>№</w:t>
            </w:r>
          </w:p>
        </w:tc>
        <w:tc>
          <w:tcPr>
            <w:tcW w:w="1841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  <w:t>Критерии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  <w:t>ФИО</w:t>
            </w:r>
          </w:p>
        </w:tc>
        <w:tc>
          <w:tcPr>
            <w:tcW w:w="2468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Умение правильно выполнять гимнастические упражнения</w:t>
            </w:r>
          </w:p>
        </w:tc>
        <w:tc>
          <w:tcPr>
            <w:tcW w:w="3201" w:type="dxa"/>
            <w:gridSpan w:val="2"/>
            <w:tcBorders/>
          </w:tcPr>
          <w:p>
            <w:pPr>
              <w:pStyle w:val="TableParagraph"/>
              <w:widowControl w:val="false"/>
              <w:spacing w:lineRule="exact" w:line="304" w:before="0" w:after="0"/>
              <w:jc w:val="left"/>
              <w:rPr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eastAsia="en-US" w:bidi="ar-SA"/>
              </w:rPr>
              <w:t>Овладение навыками лыжной подготовки</w:t>
            </w:r>
          </w:p>
        </w:tc>
        <w:tc>
          <w:tcPr>
            <w:tcW w:w="3022" w:type="dxa"/>
            <w:gridSpan w:val="2"/>
            <w:tcBorders/>
          </w:tcPr>
          <w:p>
            <w:pPr>
              <w:pStyle w:val="TableParagraph"/>
              <w:widowControl w:val="false"/>
              <w:tabs>
                <w:tab w:val="clear" w:pos="708"/>
                <w:tab w:val="left" w:pos="3469" w:leader="none"/>
              </w:tabs>
              <w:spacing w:lineRule="auto" w:line="240" w:before="0" w:after="0"/>
              <w:ind w:left="108" w:right="93" w:hanging="0"/>
              <w:jc w:val="both"/>
              <w:rPr>
                <w:rFonts w:eastAsia="Calibri"/>
                <w:b/>
                <w:b/>
                <w:u w:val="single"/>
              </w:rPr>
            </w:pPr>
            <w:r>
              <w:rPr>
                <w:color w:val="000000"/>
                <w:kern w:val="0"/>
                <w:sz w:val="22"/>
                <w:szCs w:val="22"/>
                <w:lang w:val="ru-RU" w:eastAsia="ru-RU" w:bidi="ar-SA"/>
              </w:rPr>
              <w:t>Знание  правил игры в волейбол и баскетбол</w:t>
            </w:r>
            <w:r>
              <w:rPr>
                <w:kern w:val="0"/>
                <w:sz w:val="22"/>
                <w:szCs w:val="22"/>
                <w:lang w:val="ru-RU" w:eastAsia="en-US" w:bidi="ar-SA"/>
              </w:rPr>
              <w:t xml:space="preserve"> и умение применять эти знания на практике</w:t>
            </w:r>
          </w:p>
        </w:tc>
        <w:tc>
          <w:tcPr>
            <w:tcW w:w="2463" w:type="dxa"/>
            <w:gridSpan w:val="2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Умение играть в подвижные игры</w:t>
            </w:r>
          </w:p>
        </w:tc>
      </w:tr>
      <w:tr>
        <w:trPr/>
        <w:tc>
          <w:tcPr>
            <w:tcW w:w="66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1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 полуг.</w:t>
            </w:r>
          </w:p>
        </w:tc>
        <w:tc>
          <w:tcPr>
            <w:tcW w:w="123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 полуг.</w:t>
            </w:r>
          </w:p>
        </w:tc>
        <w:tc>
          <w:tcPr>
            <w:tcW w:w="156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 полуг.</w:t>
            </w:r>
          </w:p>
        </w:tc>
        <w:tc>
          <w:tcPr>
            <w:tcW w:w="16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 полуг.</w:t>
            </w:r>
          </w:p>
        </w:tc>
        <w:tc>
          <w:tcPr>
            <w:tcW w:w="15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 полуг.</w:t>
            </w:r>
          </w:p>
        </w:tc>
        <w:tc>
          <w:tcPr>
            <w:tcW w:w="14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 полуг.</w:t>
            </w:r>
          </w:p>
        </w:tc>
        <w:tc>
          <w:tcPr>
            <w:tcW w:w="123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 полуг.</w:t>
            </w:r>
          </w:p>
        </w:tc>
        <w:tc>
          <w:tcPr>
            <w:tcW w:w="12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 полуг.</w:t>
            </w:r>
          </w:p>
        </w:tc>
      </w:tr>
      <w:tr>
        <w:trPr/>
        <w:tc>
          <w:tcPr>
            <w:tcW w:w="66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4"/>
              </w:numPr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contextualSpacing/>
              <w:jc w:val="left"/>
              <w:rPr>
                <w:rFonts w:ascii="Times New Roman" w:hAnsi="Times New Roman" w:eastAsia="Times New Roman" w:cs="Times New Roman"/>
                <w:bCs/>
                <w:lang w:val="en-US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3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6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3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6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contextualSpacing/>
              <w:jc w:val="left"/>
              <w:rPr>
                <w:rFonts w:ascii="Times New Roman" w:hAnsi="Times New Roman" w:eastAsia="Times New Roman" w:cs="Times New Roman"/>
                <w:bCs/>
                <w:lang w:val="en-US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3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6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3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65" w:type="dxa"/>
            <w:tcBorders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contextualSpacing/>
              <w:jc w:val="left"/>
              <w:rPr>
                <w:rFonts w:ascii="Times New Roman" w:hAnsi="Times New Roman" w:eastAsia="Times New Roman" w:cs="Times New Roman"/>
                <w:bCs/>
                <w:lang w:val="en-US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84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3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6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3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2506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2"/>
                <w:szCs w:val="22"/>
                <w:lang w:val="ru-RU" w:eastAsia="en-US" w:bidi="ar-SA"/>
              </w:rPr>
              <w:t>редний балл</w:t>
            </w:r>
          </w:p>
        </w:tc>
        <w:tc>
          <w:tcPr>
            <w:tcW w:w="1233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3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6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63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74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44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32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231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2506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2"/>
                <w:szCs w:val="22"/>
                <w:lang w:val="ru-RU" w:eastAsia="en-US" w:bidi="ar-SA"/>
              </w:rPr>
              <w:t>Средний балл за год</w:t>
            </w:r>
          </w:p>
        </w:tc>
        <w:tc>
          <w:tcPr>
            <w:tcW w:w="11154" w:type="dxa"/>
            <w:gridSpan w:val="8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rPr>
          <w:rFonts w:ascii="Times New Roman" w:hAnsi="Times New Roman"/>
          <w:b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ru-RU"/>
        </w:rPr>
      </w:pPr>
      <w:r>
        <w:rPr>
          <w:rFonts w:eastAsia="Calibri" w:cs="Times New Roman" w:ascii="Times New Roman" w:hAnsi="Times New Roman"/>
          <w:b/>
          <w:sz w:val="24"/>
          <w:szCs w:val="24"/>
          <w:lang w:val="en-US"/>
        </w:rPr>
        <w:t>VII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.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>Учебно – методический комплекс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1. Методические пособия и рекомендации.  Журнал «Физическая культура в школе».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2. Патрикеев А.Ю. Формирование личностных и регулятивных умений на уроках физической куль-туры. 1-11 классы / А.Ю. Патрикеев. – Волгоград: Учитель: ИП Гринин Л.Е., 2014. – 237 с.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4. «Физическая культура» Методики, материалы к урокам 1-11 класс: рекомендации, разработки, из опыта работы (К-диск).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5. «Физическая культура» рабочие программы 1- 11 класс (К-диск).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6. «Физическая культура» тематическое планирование (К-диск).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7. «Физическая культура» - внеурочная деятельность. Спортивно-оздоровительное развитие личности (секции, олимпиады, досуговые программы) (К-диск).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8. «Олимпийские старты» 1-11 классы – внеурочная деятельность (спортивно-оздоровительная деятельность) (К-диск).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9. Организация спортивной работы в школе (К-диск).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10.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Байбородов Л.В., Бутин И.М. и др. «Методика обучения физической культуре 1-11 классы» Методическое пособие. М: «Гуманитарный издательский центр ВДАДОС» 2004.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11. Видякин М.В. «Система лыжной подготовки детей и подростков». Методическое пособие – Волгоград.  Учитель 2006.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12. Методика физического воспитания учащихся 10-11 класс под редакцией Ляха. М., Просвещение, 2006 год.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13. Мишин В.И. Настольная книга учителя физической культуры. М. Астрель 2003 год.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14. Погадаев Г.И. Настольная книга учителя физической культуры. М., Просвещение, 2005 год.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15. Сборник нормативных документов. Физическая культура / сост. Э.Д. Днепров, А.Г. Аркадьев. М. Дрофа, 2004.</w:t>
      </w:r>
      <w:r>
        <w:rPr>
          <w:rFonts w:eastAsia="Times New Roman" w:cs="Arial" w:ascii="Arial" w:hAnsi="Arial"/>
          <w:b/>
          <w:bCs/>
          <w:color w:val="181818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ind w:firstLine="709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eastAsia="Times New Roman" w:cs="Arial" w:ascii="Arial" w:hAnsi="Arial"/>
          <w:color w:val="181818"/>
          <w:sz w:val="24"/>
          <w:szCs w:val="24"/>
          <w:lang w:eastAsia="ru-RU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color w:val="181818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181818"/>
          <w:sz w:val="24"/>
          <w:szCs w:val="24"/>
          <w:lang w:eastAsia="ru-RU"/>
        </w:rPr>
        <w:t>Учебно – практическое оборудование:</w:t>
      </w:r>
    </w:p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color w:val="181818"/>
          <w:sz w:val="21"/>
          <w:szCs w:val="21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гимнастики: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обруч  пластмассовый, палка гимнастическая, перекладина  навесная тренировочная, скакалка гимнастическая, бревно гимнастическое, козёл гимнастический, стенка гимнастическая, канат.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легкой атлетики: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малые мячи для метания, эстафетные палочки, свисток судейский, секундомер.                 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настольного тенниса: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набор настольного тенниса, стол для настольного тенниса.                                            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футбола: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ворота для мини – футбола, мяч футбольный.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баскетбола: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мяч баскетбольный, щит тренировочный с фермой, кольцом, сеткой.                                           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Спортивный инвентарь для волейбола: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мяч волейбольный, сетка волейбольная.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>Прочие: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маты гимнастические, лыжи, барьеры.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hd w:val="clear" w:color="auto" w:fill="FFFFFF"/>
        <w:spacing w:lineRule="auto" w:line="240" w:before="0" w:after="0"/>
        <w:jc w:val="center"/>
        <w:rPr/>
      </w:pPr>
      <w:r>
        <w:rPr/>
      </w:r>
    </w:p>
    <w:sectPr>
      <w:type w:val="nextPage"/>
      <w:pgSz w:orient="landscape" w:w="16838" w:h="11906"/>
      <w:pgMar w:left="567" w:right="567" w:gutter="0" w:header="0" w:top="1418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OpenSymbol">
    <w:altName w:val="Arial Unicode MS"/>
    <w:charset w:val="02"/>
    <w:family w:val="auto"/>
    <w:pitch w:val="default"/>
  </w:font>
  <w:font w:name="PT Astra Serif">
    <w:charset w:val="01"/>
    <w:family w:val="roman"/>
    <w:pitch w:val="default"/>
  </w:font>
  <w:font w:name="Arial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11" w:hanging="360"/>
      </w:pPr>
      <w:rPr>
        <w:b/>
        <w:rFonts w:eastAsia="" w:eastAsiaTheme="minorEastAsia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1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1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7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1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3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1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"/>
      <w:numFmt w:val="upperRoman"/>
      <w:lvlText w:val="%1."/>
      <w:lvlJc w:val="left"/>
      <w:pPr>
        <w:tabs>
          <w:tab w:val="num" w:pos="0"/>
        </w:tabs>
        <w:ind w:left="1230" w:hanging="87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5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9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b2d3b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с отступом Знак"/>
    <w:basedOn w:val="DefaultParagraphFont"/>
    <w:uiPriority w:val="99"/>
    <w:semiHidden/>
    <w:qFormat/>
    <w:rsid w:val="00fa4df6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Основной текст Знак"/>
    <w:basedOn w:val="DefaultParagraphFont"/>
    <w:uiPriority w:val="99"/>
    <w:qFormat/>
    <w:rsid w:val="006b5b70"/>
    <w:rPr/>
  </w:style>
  <w:style w:type="character" w:styleId="Style16">
    <w:name w:val="Маркеры"/>
    <w:qFormat/>
    <w:rPr>
      <w:rFonts w:ascii="OpenSymbol" w:hAnsi="OpenSymbol" w:eastAsia="OpenSymbol" w:cs="OpenSymbol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5"/>
    <w:uiPriority w:val="99"/>
    <w:unhideWhenUsed/>
    <w:rsid w:val="006b5b70"/>
    <w:pPr>
      <w:spacing w:before="0" w:after="120"/>
    </w:pPr>
    <w:rPr/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Msonormal" w:customStyle="1">
    <w:name w:val="msonormal"/>
    <w:basedOn w:val="Normal"/>
    <w:qFormat/>
    <w:rsid w:val="00fa4df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1"/>
    <w:qFormat/>
    <w:rsid w:val="00fa4df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basedOn w:val="Normal"/>
    <w:uiPriority w:val="1"/>
    <w:qFormat/>
    <w:rsid w:val="00fa4df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2">
    <w:name w:val="Body Text Indent"/>
    <w:basedOn w:val="Normal"/>
    <w:link w:val="Style14"/>
    <w:uiPriority w:val="99"/>
    <w:semiHidden/>
    <w:unhideWhenUsed/>
    <w:rsid w:val="00fa4df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ableParagraph" w:customStyle="1">
    <w:name w:val="Table Paragraph"/>
    <w:basedOn w:val="Normal"/>
    <w:uiPriority w:val="1"/>
    <w:qFormat/>
    <w:rsid w:val="00625ef5"/>
    <w:pPr>
      <w:widowControl w:val="false"/>
      <w:spacing w:lineRule="exact" w:line="309" w:before="0" w:after="0"/>
      <w:ind w:left="108" w:hanging="0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1" w:customStyle="1">
    <w:name w:val="Нет списка1"/>
    <w:uiPriority w:val="99"/>
    <w:semiHidden/>
    <w:unhideWhenUsed/>
    <w:qFormat/>
    <w:rsid w:val="00fa4df6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rsid w:val="003e22be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39"/>
    <w:rsid w:val="003e22b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59"/>
    <w:rsid w:val="008e4eee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Application>LibreOffice/7.3.6.2$Linux_X86_64 LibreOffice_project/30$Build-2</Application>
  <AppVersion>15.0000</AppVersion>
  <Pages>13</Pages>
  <Words>2721</Words>
  <Characters>19721</Characters>
  <CharactersWithSpaces>23961</CharactersWithSpaces>
  <Paragraphs>333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2023-09-22T02:07:00Z</dcterms:created>
  <dc:creator>1</dc:creator>
  <dc:description/>
  <dc:language>ru-RU</dc:language>
  <cp:lastModifiedBy/>
  <dcterms:modified xsi:type="dcterms:W3CDTF">2024-09-12T12:29:50Z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