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«___» ______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2024г.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___2024г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для обучающихся 5 класса с нарушением  интеллекта (Вариант 1)</w:t>
      </w:r>
    </w:p>
    <w:p>
      <w:pPr>
        <w:pStyle w:val="Normal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>Рамазанова Л.Р., учитель ВК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«28»08.2024 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 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  <w:r>
        <w:rPr>
          <w:rStyle w:val="C6"/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Рабочая программа по предмету «Основы социальной жизни» в 5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contextualSpacing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lang w:eastAsia="en-US"/>
          <w:rFonts w:ascii="Times New Roman" w:eastAsiaTheme="minorHAnsi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6"/>
          <w:rFonts w:ascii="Times New Roman" w:hAnsi="Times New Roman" w:cs="Times New Roman"/>
          <w:sz w:val="24"/>
          <w:szCs w:val="24"/>
        </w:rPr>
        <w:t xml:space="preserve">Содержание программы курса «Основы социальной жизни» для обучения детей с нарушением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</w:rPr>
      </w:pPr>
      <w:r>
        <w:rPr>
          <w:rStyle w:val="C6"/>
          <w:b/>
        </w:rPr>
        <w:t>Цель</w:t>
      </w:r>
      <w:r>
        <w:rPr>
          <w:rStyle w:val="C6"/>
        </w:rPr>
        <w:t xml:space="preserve"> учебного предмета «Основы социальной жизни» заключается в дальнейшем развитии и совершенствовании социальной(жизненной) компетенции; навыков самостоятельной, независимой жизни.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  <w:sz w:val="28"/>
          <w:szCs w:val="28"/>
        </w:rPr>
      </w:pPr>
      <w:r>
        <w:rPr>
          <w:rStyle w:val="C6"/>
          <w:b/>
          <w:sz w:val="28"/>
          <w:szCs w:val="28"/>
        </w:rPr>
        <w:t xml:space="preserve"> </w:t>
      </w:r>
      <w:r>
        <w:rPr>
          <w:rStyle w:val="C6"/>
          <w:b/>
          <w:sz w:val="28"/>
          <w:szCs w:val="28"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Овладение обучающимися знаниями и жизненными компетенциями, необходимыми для успешной социализации в современном обществе;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и совершенствование навыков ведения домашнего хозяйства; воспитание положительного отношения к домашнему труду;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умений, связанных с решением бытовых экономических задач;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социально-нормативного поведения в семье и обществе;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умений, необходимых для выбора профессии и дальнейшего трудоустройства;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Коррекция недостатков познавательной и эмоционально-волевой сфер; развитие коммуникативной функции речи.</w:t>
      </w:r>
    </w:p>
    <w:p>
      <w:pPr>
        <w:pStyle w:val="ListParagraph"/>
        <w:ind w:left="502" w:hanging="0"/>
        <w:contextualSpacing/>
        <w:jc w:val="both"/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Основы социальной жизни, как коррекционный предмет, направлен на практическую подготовку обучающихся к самостоятельной жизни и труду, на формирование у них знаний и умений. способствующих социальной адаптации, на повышение уровня общего развития обучающихся. </w:t>
      </w:r>
    </w:p>
    <w:p>
      <w:pPr>
        <w:pStyle w:val="ListParagraph"/>
        <w:ind w:left="502" w:hanging="0"/>
        <w:contextualSpacing/>
        <w:jc w:val="both"/>
        <w:spacing w:after="0" w:before="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>
      <w:pPr>
        <w:pStyle w:val="NormalWeb"/>
        <w:spacing w:after="0" w:afterAutospacing="0" w:before="0" w:beforeAutospacing="0" w:line="360" w:lineRule="auto"/>
        <w:rPr>
          <w:b/>
          <w:bCs/>
        </w:rPr>
      </w:pPr>
      <w:r>
        <w:rPr/>
        <w:t>Каждый из разделов программы, основывается на академической и жизненной компетенции, полученных на предыдущих этапах обучения, расширяет объём теоретических сведений и сложность практических навыков. Больш9ое значение имеют разделы , направленные на формирование умений пользоваться услугами предприятий службы быта, торговли, связи, транспорта, медицинской помощи.</w:t>
      </w:r>
    </w:p>
    <w:p>
      <w:pPr>
        <w:pStyle w:val="NormalWeb"/>
        <w:spacing w:after="0" w:afterAutospacing="0" w:before="0" w:beforeAutospacing="0" w:line="360" w:lineRule="auto"/>
        <w:rPr>
          <w:bCs/>
        </w:rPr>
      </w:pPr>
      <w:r>
        <w:rPr>
          <w:bCs/>
        </w:rPr>
        <w:t>Программа направлена на формирование знаний и умений, способствующих социально-бытовой адаптации, на повышение общего уровня культуры и отношений в семье.</w:t>
      </w:r>
    </w:p>
    <w:p>
      <w:pPr>
        <w:pStyle w:val="NormalWeb"/>
        <w:spacing w:after="0" w:afterAutospacing="0" w:before="280" w:line="360" w:lineRule="auto"/>
        <w:rPr/>
      </w:pPr>
      <w:r>
        <w:rPr>
          <w:b/>
          <w:bCs/>
        </w:rPr>
        <w:t>Программа реализуется через следующие методы и приёмы обучения:</w:t>
      </w:r>
      <w:r>
        <w:rPr/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работ, обучающихся и образцов изделий, анализ и синтез. Занятия должны проводиться в кабинете СБО, который приспособлен и имеет всё необходимое оборудование для реализации данной программы.                                                                                 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p>
      <w:pPr>
        <w:pStyle w:val="Normal"/>
        <w:ind w:left="502" w:hanging="0"/>
        <w:jc w:val="both"/>
        <w:spacing w:after="0" w:before="0" w:line="240" w:lineRule="auto"/>
        <w:rPr>
          <w:lang w:eastAsia="en-US"/>
          <w:rFonts w:ascii="Times New Roman" w:eastAsiaTheme="minorHAnsi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 w:line="240" w:lineRule="auto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>Предмет «Основы социальной жизни» входит в обязательную часть предметной области «Человек и общество».                                  Согласно базисному учебному плану примерной адаптированной основной общеобразовательной программы ОГКОУШ № 23, составленной на основе ФГОС для обучающихся с интеллектуальными нарушениями всего на изучение предмета в 5 классе выделяется 66 часа ( 2 час в неделю,  33 учебные недели).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ind w:left="709" w:hanging="0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предмета «Основы социальной жизни».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используемых в повседневной жизни;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чувствам, бережному отношению к материальным и духовным ценностям;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>
      <w:pPr>
        <w:pStyle w:val="ListParagraph"/>
        <w:ind w:left="1068" w:hanging="0"/>
        <w:contextualSpacing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ind w:left="122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>
      <w:pPr>
        <w:pStyle w:val="ListParagraph"/>
        <w:ind w:left="122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 соблюдение правил личной гигиены;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и выполнение гигиенических требований к жилому помещению;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поведения в общественных местах;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техники безопасности;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дорожного движения;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видов и назначения одежды и обуви;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и соблюдение правил ухода за одеждой и обувью.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учебной программы</w:t>
      </w:r>
    </w:p>
    <w:p>
      <w:pPr>
        <w:pStyle w:val="NoSpacing"/>
        <w:ind w:left="502" w:hanging="0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Ind w:w="-77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1"/>
        <w:gridCol w:w="7872"/>
      </w:tblGrid>
      <w:tr>
        <w:trPr/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>
        <w:trPr/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разных группах продуктов питания;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отдельных видов продуктов питания, относящихся к различным группам; понимание их значения для здорового образа жизни;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несложных видов блюд под руководством учителя;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санитарно-гигиенических требованиях к процессу приготовления пищи;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ТБ при приготовлении пищи;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отдельных видов одежды и обуви, правил ухода за ними, соблюдение усвоенных правил в повседневной жизни;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и соблюдение правил личной гигиены;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Совершение закупок различных товаров под руководством взрослого;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Знание и соблюдение правил поведения в общественных местах.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способов хранения и переработки продуктов питания;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ежедневного меню из предложенных продуктов;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приготовление несложных знакомых блюд;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совершение покупок товаров ежедневного назначения;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гигиены;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поведения в доме и общественнывх местах;</w:t>
            </w:r>
          </w:p>
          <w:p>
            <w:pPr>
              <w:pStyle w:val="ListParagraph"/>
              <w:contextualSpacing/>
              <w:widowControl w:val="off"/>
              <w:jc w:val="both"/>
              <w:numPr>
                <w:ilvl w:val="0"/>
                <w:numId w:val="5"/>
              </w:numPr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навыки ведения домашнего хозяйства( уборка дома, стирка белья, мытьё посуды ).</w:t>
            </w:r>
          </w:p>
        </w:tc>
      </w:tr>
    </w:tbl>
    <w:p>
      <w:pPr>
        <w:pStyle w:val="Default"/>
        <w:ind w:left="1287" w:hanging="0"/>
        <w:contextualSpacing/>
        <w:jc w:val="both"/>
        <w:spacing w:after="0" w:before="0" w:line="240" w:lineRule="auto"/>
        <w:rPr>
          <w:b/>
          <w:sz w:val="28"/>
          <w:szCs w:val="28"/>
        </w:rPr>
      </w:pPr>
    </w:p>
    <w:p>
      <w:pPr>
        <w:pStyle w:val="Default"/>
        <w:ind w:left="1287" w:hanging="0"/>
        <w:contextualSpacing/>
        <w:jc w:val="both"/>
        <w:spacing w:after="0" w:before="0" w:line="240" w:lineRule="auto"/>
        <w:rPr/>
      </w:pPr>
      <w:r>
        <w:rPr>
          <w:b/>
          <w:sz w:val="28"/>
          <w:szCs w:val="28"/>
        </w:rPr>
        <w:t>Система базовых учебных действий</w:t>
      </w:r>
      <w:r>
        <w:rPr/>
        <w:t>.</w:t>
      </w:r>
    </w:p>
    <w:p>
      <w:pPr>
        <w:pStyle w:val="Default"/>
        <w:contextualSpacing/>
        <w:jc w:val="both"/>
        <w:spacing w:after="0" w:before="0" w:line="240" w:lineRule="auto"/>
        <w:rPr>
          <w:b/>
        </w:rPr>
      </w:pPr>
      <w:r>
        <w:rPr>
          <w:b/>
        </w:rPr>
        <w:t>Личностные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240" w:lineRule="auto"/>
        <w:rPr/>
      </w:pPr>
      <w:r>
        <w:rPr/>
        <w:t>Осознание себя как ученика, заинтересованного обучением, занятиями;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240" w:lineRule="auto"/>
        <w:rPr/>
      </w:pPr>
      <w:r>
        <w:rPr/>
        <w:t>Проявлять самостоятельность в выполнении учебных заданий, поручений, дог8оворённостей;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240" w:lineRule="auto"/>
        <w:rPr/>
      </w:pPr>
      <w:r>
        <w:rPr/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240" w:lineRule="auto"/>
        <w:rPr/>
      </w:pPr>
      <w:r>
        <w:rPr/>
        <w:t>Готовность к безопасному и бережному поведению в природе и обществе.</w:t>
      </w:r>
    </w:p>
    <w:p>
      <w:pPr>
        <w:pStyle w:val="Default"/>
        <w:contextualSpacing/>
        <w:jc w:val="both"/>
        <w:spacing w:after="0" w:before="0" w:line="240" w:lineRule="auto"/>
        <w:rPr>
          <w:b/>
        </w:rPr>
      </w:pPr>
      <w:r>
        <w:rPr>
          <w:b/>
        </w:rPr>
        <w:t>Регулятивные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Входить и выходить из учебного кабинета со звонком;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Ориентироваться в пространстве класса;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Пользоваться учебной мебелью;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Работать с учебными принадлежностями, организовывать рабочее место;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Соотносить свои действия и их результаты с заданными образцами.</w:t>
      </w:r>
    </w:p>
    <w:p>
      <w:pPr>
        <w:pStyle w:val="Normal"/>
        <w:jc w:val="both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</w:t>
      </w:r>
    </w:p>
    <w:p>
      <w:pPr>
        <w:pStyle w:val="ListParagraph"/>
        <w:contextualSpacing/>
        <w:jc w:val="both"/>
        <w:numPr>
          <w:ilvl w:val="0"/>
          <w:numId w:val="8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>
      <w:pPr>
        <w:pStyle w:val="ListParagraph"/>
        <w:contextualSpacing/>
        <w:jc w:val="both"/>
        <w:numPr>
          <w:ilvl w:val="0"/>
          <w:numId w:val="8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критика);</w:t>
      </w:r>
    </w:p>
    <w:p>
      <w:pPr>
        <w:pStyle w:val="ListParagraph"/>
        <w:contextualSpacing/>
        <w:jc w:val="both"/>
        <w:numPr>
          <w:ilvl w:val="0"/>
          <w:numId w:val="8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Вступать в контакт и работать в коллективе (учитель-ученик, ученик-ученик, ученик-класс, учитель-класс);</w:t>
      </w:r>
    </w:p>
    <w:p>
      <w:pPr>
        <w:pStyle w:val="ListParagraph"/>
        <w:contextualSpacing/>
        <w:jc w:val="both"/>
        <w:numPr>
          <w:ilvl w:val="0"/>
          <w:numId w:val="8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Обращаться за помощью и принимать помощь;</w:t>
      </w:r>
    </w:p>
    <w:p>
      <w:pPr>
        <w:pStyle w:val="ListParagraph"/>
        <w:contextualSpacing/>
        <w:jc w:val="both"/>
        <w:numPr>
          <w:ilvl w:val="0"/>
          <w:numId w:val="8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Слушать и принимать инструкции к учебному заданию в разных видах деятельности.</w:t>
      </w:r>
    </w:p>
    <w:p>
      <w:pPr>
        <w:pStyle w:val="ListParagraph"/>
        <w:contextualSpacing/>
        <w:jc w:val="both"/>
        <w:spacing w:after="0" w:before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«Основы социальной жизни». 5 класс</w:t>
      </w: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Ведение (1 час)</w:t>
      </w:r>
    </w:p>
    <w:p>
      <w:pPr>
        <w:pStyle w:val="ListParagraph"/>
        <w:jc w:val="both"/>
        <w:shd w:val="clear" w:color="auto" w:fill="FFFFF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основ социальной жизни и его оборудование.</w:t>
      </w:r>
    </w:p>
    <w:p>
      <w:pPr>
        <w:pStyle w:val="ListParagraph"/>
        <w:jc w:val="both"/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Личная гигиена (4 часа)</w:t>
      </w:r>
    </w:p>
    <w:p>
      <w:pPr>
        <w:pStyle w:val="ListParagraph"/>
        <w:jc w:val="both"/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Последовательность выполнения утреннего и вечернего туалета; </w:t>
      </w:r>
    </w:p>
    <w:p>
      <w:pPr>
        <w:pStyle w:val="ListParagraph"/>
        <w:jc w:val="both"/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2.Правила ухода за кожей рук, ног, ногтями</w:t>
      </w:r>
    </w:p>
    <w:p>
      <w:pPr>
        <w:pStyle w:val="ListParagraph"/>
        <w:jc w:val="both"/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3.Правила ухода за полостью рта.</w:t>
      </w:r>
    </w:p>
    <w:p>
      <w:pPr>
        <w:pStyle w:val="Normal"/>
        <w:jc w:val="both"/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Одежда и обувь (6 часов)</w:t>
      </w:r>
    </w:p>
    <w:p>
      <w:pPr>
        <w:pStyle w:val="ListParagraph"/>
        <w:jc w:val="both"/>
        <w:shd w:val="clear" w:color="auto" w:fill="FFFFFF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одежды и головных уборов, их назначение. Правила ухода за одеждой.</w:t>
      </w:r>
    </w:p>
    <w:p>
      <w:pPr>
        <w:pStyle w:val="ListParagraph"/>
        <w:jc w:val="both"/>
        <w:shd w:val="clear" w:color="auto" w:fill="FFFFFF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обуви и их назначение; правила ухода за обувью.</w:t>
      </w:r>
    </w:p>
    <w:p>
      <w:pPr>
        <w:pStyle w:val="ListParagraph"/>
        <w:jc w:val="both"/>
        <w:shd w:val="clear" w:color="auto" w:fill="FFFFFF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подготовки обуви к хранению.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Питание (12 часов)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питания в жизни и деятельности людей;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и столовые приборы, их назначение.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составления рациона питания.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безопасной работы с режущими инструментами, место приготовления пищи и его оборудование.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сервировки стола с учётом различных меню. Способы заваривания чая. Приготовление бутербродов.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вторых блюд; Использование механических и электробытовых приборов при приготовлении пищи.</w:t>
      </w:r>
    </w:p>
    <w:p>
      <w:pPr>
        <w:pStyle w:val="Normal"/>
        <w:jc w:val="both"/>
        <w:tabs>
          <w:tab w:val="clear" w:pos="708"/>
          <w:tab w:val="left" w:pos="1080"/>
        </w:tabs>
        <w:spacing w:after="0" w:before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Жилище (2 часа)</w:t>
      </w:r>
    </w:p>
    <w:p>
      <w:pPr>
        <w:pStyle w:val="ListParagraph"/>
        <w:widowControl w:val="off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жилых помещений в городе и деревне и их различие.</w:t>
      </w:r>
    </w:p>
    <w:p>
      <w:pPr>
        <w:pStyle w:val="ListParagraph"/>
        <w:widowControl w:val="off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Гигиенические требования к жилому помещению; Правила и последовательность уборки.</w:t>
      </w:r>
    </w:p>
    <w:p>
      <w:pPr>
        <w:pStyle w:val="Normal"/>
        <w:widowControl w:val="off"/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Культура поведения ( 4 часа)</w:t>
      </w:r>
    </w:p>
    <w:p>
      <w:pPr>
        <w:pStyle w:val="ListParagraph"/>
        <w:widowControl w:val="off"/>
        <w:numPr>
          <w:ilvl w:val="0"/>
          <w:numId w:val="13"/>
        </w:numPr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общественных местах.</w:t>
      </w:r>
    </w:p>
    <w:p>
      <w:pPr>
        <w:pStyle w:val="ListParagraph"/>
        <w:widowControl w:val="off"/>
        <w:numPr>
          <w:ilvl w:val="0"/>
          <w:numId w:val="13"/>
        </w:numPr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за столом.</w:t>
      </w:r>
    </w:p>
    <w:p>
      <w:pPr>
        <w:pStyle w:val="ListParagraph"/>
        <w:ind w:left="600" w:hanging="0"/>
        <w:widowControl w:val="off"/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ind w:left="600" w:hanging="0"/>
        <w:widowControl w:val="off"/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Торговля (2часа)</w:t>
      </w:r>
    </w:p>
    <w:p>
      <w:pPr>
        <w:pStyle w:val="ListParagraph"/>
        <w:widowControl w:val="off"/>
        <w:numPr>
          <w:ilvl w:val="0"/>
          <w:numId w:val="14"/>
        </w:numPr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магазинов.</w:t>
      </w:r>
    </w:p>
    <w:p>
      <w:pPr>
        <w:pStyle w:val="ListParagraph"/>
        <w:widowControl w:val="off"/>
        <w:numPr>
          <w:ilvl w:val="0"/>
          <w:numId w:val="14"/>
        </w:numPr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покупки товаров в продовольственном магазине.</w:t>
      </w:r>
    </w:p>
    <w:p>
      <w:pPr>
        <w:pStyle w:val="Normal"/>
        <w:ind w:left="960" w:hanging="0"/>
        <w:widowControl w:val="o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Транспорт (3 часа)</w:t>
      </w:r>
    </w:p>
    <w:p>
      <w:pPr>
        <w:pStyle w:val="Normal"/>
        <w:ind w:left="960" w:hanging="0"/>
        <w:widowControl w:val="o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1.Основные виды транспортных средств.                                                                                                                                                    2. Правила поведения в транспорте и на улице.</w:t>
      </w:r>
    </w:p>
    <w:p>
      <w:pPr>
        <w:pStyle w:val="Normal"/>
        <w:ind w:left="960" w:hanging="0"/>
        <w:widowControl w:val="o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Правила дорожного движения.</w:t>
      </w:r>
    </w:p>
    <w:p>
      <w:pPr>
        <w:pStyle w:val="Normal"/>
        <w:widowControl w:val="off"/>
        <w:spacing w:line="240" w:lineRule="auto"/>
        <w:rPr>
          <w:rFonts w:ascii="Times New Roman" w:hAnsi="Times New Roman" w:cs="Times New Roman"/>
          <w:b/>
          <w:sz w:val="24"/>
          <w:szCs w:val="24"/>
        </w:rPr>
        <w:sectPr>
          <w:pgSz w:w="15840" w:h="12240" w:orient="landscape"/>
          <w:pgMar w:top="1701" w:right="1134" w:bottom="851" w:left="1134" w:header="720" w:footer="720" w:gutter="0"/>
          <w:cols/>
          <w:docGrid w:linePitch="100"/>
          <w:headerReference w:type="even" r:id="rId1"/>
          <w:footerReference w:type="even" r:id="rId2"/>
          <w:footerReference w:type="default" r:id="rId3"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5 класс.</w:t>
      </w:r>
    </w:p>
    <w:p>
      <w:pPr>
        <w:pStyle w:val="Normal"/>
        <w:jc w:val="center"/>
        <w:spacing w:after="0" w:before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4"/>
        <w:tblpPr w:leftFromText="180" w:rightFromText="180" w:vertAnchor="text" w:horzAnchor="text" w:tblpX="-318" w:tblpY="1"/>
        <w:tblW w:w="15592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396"/>
        <w:gridCol w:w="851"/>
        <w:gridCol w:w="992"/>
        <w:gridCol w:w="1701"/>
        <w:gridCol w:w="1795"/>
        <w:gridCol w:w="42"/>
        <w:gridCol w:w="1429"/>
        <w:gridCol w:w="1554"/>
        <w:gridCol w:w="1706"/>
        <w:gridCol w:w="144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Тема урока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21" w:type="dxa"/>
            <w:gridSpan w:val="5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Базовые учебные действия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6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vMerge w:val="restart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Д/з</w:t>
            </w:r>
          </w:p>
        </w:tc>
      </w:tr>
      <w:tr>
        <w:trPr>
          <w:trHeight w:val="48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личностные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познавательные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коммуникативные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регулятивные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vMerge w:val="continue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rPr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Личная гигиена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Вводное занятие.                                                                                                                     Значение предмета ОСЖ.                                                                                           Правила личной гигиены и её значение для здоровья.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Запись в тетради</w:t>
            </w:r>
          </w:p>
        </w:tc>
      </w:tr>
      <w:tr>
        <w:trPr>
          <w:trHeight w:val="68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ухода за кожей рук, ног, ногтями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. Правила ухода за полостью рта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ухода за волосами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личностных качеств:аккуратность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руками</w:t>
            </w:r>
          </w:p>
        </w:tc>
      </w:tr>
      <w:tr>
        <w:trPr>
          <w:trHeight w:val="310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 (учитель-ученик, ученик-ученик, ученик-класс, учитель-класс);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полостью рта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волосами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Одежда и обувь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Виды одежды и головных уборов, их назначение. Правила ухода за одеждой.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личностных качеств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Выучить правила ухода за одеждой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Виды обуви и их назначение; правила ухода за обувью.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пользоваться учебной мебелью.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виды обуви и правила ухода за ней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подготовки обуви к хранению.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Заполнить таблицу в тетради</w:t>
            </w:r>
          </w:p>
        </w:tc>
      </w:tr>
      <w:tr>
        <w:trPr>
          <w:trHeight w:val="3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Питание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68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11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Значение питания в жизни человека. Основные продукты питания.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Рисунок по теме урока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13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Посуда и столовые приборы, их назначение.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предметы посуды и столовых приборов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составления рациона питания.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безопасной работы с режущими инструментами, место приготовления пищи и его оборудование.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Контрольная работа №2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безопасной работы с режущими инструментами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сервировки стола с учётом различных меню. Способы заваривания чая. Приготовление бутербродов.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применять начальные сведения о сущности и особенностях объектов, процессов и явлений действитель-ности.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. Воспитывать познавательный интерес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Сервировка стола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Значение вторых блюд; Использование механических и электробытовых приборов при приготовлении пищи.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 (учитель-ученик, ученик-ученик, ученик-класс, учитель-класс);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Запись в тетради</w:t>
            </w:r>
          </w:p>
        </w:tc>
      </w:tr>
      <w:tr>
        <w:trPr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kern w:val="0"/>
              </w:rPr>
              <w:t>Жилище (2 часа)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69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Виды жилых помещений в городе и деревне и их различие.</w:t>
            </w:r>
          </w:p>
          <w:p>
            <w:pPr>
              <w:pStyle w:val="Normal"/>
              <w:ind w:left="300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виды жилых помещений</w:t>
            </w:r>
          </w:p>
        </w:tc>
      </w:tr>
      <w:tr>
        <w:trPr>
          <w:trHeight w:val="282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Гигиенические требования к жилому помещению; Правила и последовательность уборки.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и последовательность уборки</w:t>
            </w:r>
          </w:p>
        </w:tc>
      </w:tr>
      <w:tr>
        <w:trPr>
          <w:trHeight w:val="32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ListParagraph"/>
              <w:ind w:left="536" w:hanging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Культура поведения ( 4 часа)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поведения в общественных местах.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этических чувств, доброжелательности и эмоционально-нравственной отзывчивости, понимания и сопереживания чувствам, бережному отношению к материальным и духовным ценностям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поведения в общественных местах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поведения за столом.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Воспитание личностных качеств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поведения за столом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ListParagraph"/>
              <w:ind w:left="600" w:hanging="0"/>
              <w:contextualSpacing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bidi="ar-SA"/>
                <w:rFonts w:ascii="Times New Roman" w:hAnsi="Times New Roman" w:cs="Times New Roman"/>
                <w:sz w:val="24"/>
                <w:szCs w:val="24"/>
                <w:kern w:val="0"/>
              </w:rPr>
              <w:t xml:space="preserve">          </w:t>
            </w:r>
            <w:r>
              <w:rPr>
                <w:lang w:val="ru-RU" w:bidi="ar-SA"/>
                <w:rFonts w:ascii="Times New Roman" w:hAnsi="Times New Roman" w:cs="Times New Roman"/>
                <w:b/>
                <w:sz w:val="24"/>
                <w:szCs w:val="24"/>
                <w:kern w:val="0"/>
              </w:rPr>
              <w:t>Торговля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Основные виды магазинов.</w:t>
            </w:r>
          </w:p>
          <w:p>
            <w:pPr>
              <w:pStyle w:val="ListParagraph"/>
              <w:ind w:left="644" w:hanging="0"/>
              <w:contextualSpacing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bidi="ar-SA"/>
                <w:rFonts w:ascii="Times New Roman" w:hAnsi="Times New Roman" w:cs="Times New Roman"/>
                <w:sz w:val="24"/>
                <w:szCs w:val="24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 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основные виды магазинов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покупки товаров в продовольственном магазине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покупки товаров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Транспорт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Основные виды транспортных средств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поведения в транспорте и на улице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Заполнить таблицу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Контрольная работа №3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поведения на улице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дорожного движения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осуществлять анализ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дорожно-го движения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Семья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Родственные отношения в семье. 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про родственные отношения в семье. Формирование умений осуществлять анализ семейного древа.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Состав семьи. 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состав своей 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.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Формирование умения определения семейных обязанностей.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Фамилии, имена, отчества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ближайших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родственников;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возраст;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дни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рождения.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семья.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Место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работы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членов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семьи,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должности,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профессии.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законы о семейных взаимоотношениях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Взаимоотношения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между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родственниками.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ind w:right="20" w:hanging="0"/>
              <w:widowControl w:val="off"/>
              <w:overflowPunct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Распределение обязанностей в семье.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про родственные отношения в семье. Формирование умений осуществлять анализ семейного древа.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Помощь старших младшим: домашние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обязанности.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состав своей 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Формирование умения определения семейных обязанностей.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bCs/>
                <w:sz w:val="24"/>
                <w:szCs w:val="24"/>
                <w:rtl w:val="off"/>
              </w:rPr>
              <w:t>Экономика домашнего хозяйства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Бюджет семьи. 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Виды и источники дохода.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Усвоит понятие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“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”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Контрольная работа №4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Анализ контрольной работы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Уметь приблизительно рассчитывать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доходы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семьи месяц.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Определение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суммы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доходов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семьи на месяц. 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способы экономии расходов, виды сбережений.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Основные статьи расходов.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Планирование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расходов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на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месяц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по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отдельным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статьям.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приблизительно рассчитывать бюджет семьи на 1 месяц.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Контрольная работа №5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Усвоит понятие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“Планирование бюджета”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Анализ контрольной работы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Итоговое занятие. Повторение пройденного.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Итого: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62 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 – техническое обеспечение образовательной деятельности.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208" w:type="dxa"/>
        <w:tblInd w:w="-318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1543"/>
        <w:gridCol w:w="3106"/>
      </w:tblGrid>
      <w:tr>
        <w:trPr>
          <w:trHeight w:val="33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>
        <w:trPr>
          <w:trHeight w:val="33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 печь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чайник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Столовая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шт</w:t>
            </w:r>
          </w:p>
        </w:tc>
      </w:tr>
      <w:tr>
        <w:trPr>
          <w:trHeight w:val="25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Чайная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20шт</w:t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Проигрыватель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Ноутбук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Демонстрационный и раздаточный материал: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numPr>
          <w:ilvl w:val="0"/>
          <w:numId w:val="15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Набор вилок, ложек, ножей</w:t>
      </w:r>
    </w:p>
    <w:p>
      <w:pPr>
        <w:pStyle w:val="ListParagraph"/>
        <w:contextualSpacing/>
        <w:numPr>
          <w:ilvl w:val="0"/>
          <w:numId w:val="15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Набор картинок с изображением одежды и обуви, фруктов, овощей, посуды, средств личной гигиены.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>
      <w:pPr>
        <w:pStyle w:val="ListParagraph"/>
        <w:contextualSpacing/>
        <w:numPr>
          <w:ilvl w:val="0"/>
          <w:numId w:val="3"/>
        </w:numPr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Учебно-методический комплекс: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ДевятковаЛЛ., Кочеткова Н.А « Социально-бытовая ориентировка в специальных (коррекционных) образовательных учреждениях 8 вида» Г,И,Ц, « Владос», Москва .2004г.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В.В. Воронкова «Воспитание и обучение детей во вспомогательной школе6 Как быть здоровым». Волгоград, 2007г.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В.В.Гладкая «Социально-бытовая подготовка воспитанников ( корр) общеобразовательных учреждений.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О.И.Княткина « как себя вести», Москва, 2012.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М.А.Замотина Особенности национального застолья», 2000г.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О.И.Княткина « Этикет и сервировка стола»,2003г.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М.Д.Маллер «Уход за жилищем и домашними вещами», Москва, 2012г.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А.Р. Маллер «Социальное воспитание и обучение детей с отклонениями в развитии», Москва,2012г.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Щербакова А.М. «Новая модель обучения в специальных ( коррекционных) общеобрзовательных учреждениях.</w:t>
      </w:r>
    </w:p>
    <w:p>
      <w:pPr>
        <w:pStyle w:val="ListParagraph"/>
        <w:contextualSpacing/>
        <w:numPr>
          <w:ilvl w:val="0"/>
          <w:numId w:val="16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А.И.Галина, Е.Ю.Головинская, Самара.2019г.Подготовка младшего обслуживающего персонала» 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2024-2025учебный год.</w:t>
      </w:r>
    </w:p>
    <w:p>
      <w:pPr>
        <w:pStyle w:val="Normal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4"/>
        <w:tblW w:w="15134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484"/>
        <w:gridCol w:w="1985"/>
        <w:gridCol w:w="1842"/>
        <w:gridCol w:w="1845"/>
        <w:gridCol w:w="1964"/>
        <w:gridCol w:w="1866"/>
        <w:gridCol w:w="2546"/>
      </w:tblGrid>
      <w:tr>
        <w:trPr>
          <w:trHeight w:val="270" w:hRule="atLeast"/>
        </w:trPr>
        <w:tc>
          <w:tcPr>
            <w:tcW w:w="60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п/п</w:t>
            </w:r>
          </w:p>
        </w:tc>
        <w:tc>
          <w:tcPr>
            <w:tcW w:w="2484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Программа обучения</w:t>
            </w:r>
          </w:p>
        </w:tc>
        <w:tc>
          <w:tcPr>
            <w:tcW w:w="19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Ф.И. обучающегося</w:t>
            </w:r>
          </w:p>
        </w:tc>
        <w:tc>
          <w:tcPr>
            <w:tcW w:w="184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Предметных знаний( уровни в %)</w:t>
            </w:r>
          </w:p>
        </w:tc>
        <w:tc>
          <w:tcPr>
            <w:tcW w:w="6376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60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регулятивных</w:t>
            </w: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познавательных</w:t>
            </w: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коммуникативных</w:t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197"/>
            <w:bookmarkStart w:id="2" w:name="_Hlk72751442"/>
            <w:bookmarkEnd w:id="1"/>
            <w:bookmarkEnd w:id="2"/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1.</w:t>
            </w: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Основы социальной жизни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27511971"/>
            <w:bookmarkEnd w:id="3"/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5 класс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727514421"/>
            <w:bookmarkEnd w:id="4"/>
          </w:p>
        </w:tc>
      </w:tr>
    </w:tbl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«Удовлетворительно»- 35-50%                                  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Хорошо»-51-65%                          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«Отлично»-свыше 65%</w:t>
      </w: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  <w:r>
        <w:rPr>
          <w:b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грубых и одной негрубой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Или не более двух-трех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>
      <w:pgSz w:w="16838" w:h="11906" w:orient="landscape"/>
      <w:pgMar w:top="851" w:right="1134" w:bottom="1701" w:left="1134" w:header="720" w:footer="720" w:gutter="0"/>
      <w:cols/>
      <w:docGrid w:linePitch="360" w:charSpace="4096"/>
      <w:footerReference w:type="default"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YS Text">
    <w:notTrueType w:val="false"/>
  </w:font>
  <w:font w:name="Lucida Sans Unicode">
    <w:panose1 w:val="020B0602030504020204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Style26"/>
      <w:rPr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Style25"/>
      <w:rPr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360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"/>
      <w:lvlJc w:val="left"/>
      <w:pPr>
        <w:ind w:left="1068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7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8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9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0">
    <w:multiLevelType w:val="singleLevel"/>
    <w:lvl w:ilvl="0">
      <w:start w:val="1"/>
      <w:lvlText w:val="%1."/>
      <w:lvlJc w:val="left"/>
      <w:pPr>
        <w:ind w:left="660" w:hanging="360"/>
        <w:tabs>
          <w:tab w:val="num"/>
        </w:tabs>
      </w:pPr>
      <w:rPr>
        <w:b w:val="0"/>
      </w:rPr>
    </w:lvl>
    <w:lvl w:ilvl="1">
      <w:start w:val="1"/>
      <w:numFmt w:val="lowerLetter"/>
      <w:lvlText w:val="%2."/>
      <w:lvlJc w:val="left"/>
      <w:pPr>
        <w:ind w:left="138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0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2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54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260" w:hanging="180"/>
        <w:tabs>
          <w:tab w:val="num"/>
        </w:tabs>
      </w:pPr>
      <w:rPr/>
    </w:lvl>
    <w:lvl w:ilvl="6">
      <w:start w:val="1"/>
      <w:lvlText w:val="%7."/>
      <w:lvlJc w:val="left"/>
      <w:pPr>
        <w:ind w:left="498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0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20" w:hanging="180"/>
        <w:tabs>
          <w:tab w:val="num"/>
        </w:tabs>
      </w:pPr>
      <w:rPr/>
    </w:lvl>
  </w:abstractNum>
  <w:abstractNum w:abstractNumId="11">
    <w:multiLevelType w:val="singleLevel"/>
    <w:lvl w:ilvl="0">
      <w:start w:val="1"/>
      <w:lvlText w:val="%1."/>
      <w:lvlJc w:val="left"/>
      <w:pPr>
        <w:ind w:left="60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32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040" w:hanging="180"/>
        <w:tabs>
          <w:tab w:val="num"/>
        </w:tabs>
      </w:pPr>
      <w:rPr/>
    </w:lvl>
    <w:lvl w:ilvl="3">
      <w:start w:val="1"/>
      <w:lvlText w:val="%4."/>
      <w:lvlJc w:val="left"/>
      <w:pPr>
        <w:ind w:left="276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48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200" w:hanging="180"/>
        <w:tabs>
          <w:tab w:val="num"/>
        </w:tabs>
      </w:pPr>
      <w:rPr/>
    </w:lvl>
    <w:lvl w:ilvl="6">
      <w:start w:val="1"/>
      <w:lvlText w:val="%7."/>
      <w:lvlJc w:val="left"/>
      <w:pPr>
        <w:ind w:left="492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64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360" w:hanging="180"/>
        <w:tabs>
          <w:tab w:val="num"/>
        </w:tabs>
      </w:pPr>
      <w:rPr/>
    </w:lvl>
  </w:abstractNum>
  <w:abstractNum w:abstractNumId="12">
    <w:multiLevelType w:val="singleLevel"/>
    <w:lvl w:ilvl="0">
      <w:start w:val="1"/>
      <w:lvlText w:val="%1."/>
      <w:lvlJc w:val="left"/>
      <w:pPr>
        <w:ind w:left="96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68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400" w:hanging="180"/>
        <w:tabs>
          <w:tab w:val="num"/>
        </w:tabs>
      </w:pPr>
      <w:rPr/>
    </w:lvl>
    <w:lvl w:ilvl="3">
      <w:start w:val="1"/>
      <w:lvlText w:val="%4."/>
      <w:lvlJc w:val="left"/>
      <w:pPr>
        <w:ind w:left="312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84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560" w:hanging="180"/>
        <w:tabs>
          <w:tab w:val="num"/>
        </w:tabs>
      </w:pPr>
      <w:rPr/>
    </w:lvl>
    <w:lvl w:ilvl="6">
      <w:start w:val="1"/>
      <w:lvlText w:val="%7."/>
      <w:lvlJc w:val="left"/>
      <w:pPr>
        <w:ind w:left="528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00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720" w:hanging="180"/>
        <w:tabs>
          <w:tab w:val="num"/>
        </w:tabs>
      </w:pPr>
      <w:rPr/>
    </w:lvl>
  </w:abstractNum>
  <w:abstractNum w:abstractNumId="13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4">
    <w:multiLevelType w:val="singleLevel"/>
    <w:lvl w:ilvl="0">
      <w:start w:val="1"/>
      <w:numFmt w:val="bullet"/>
      <w:lvlText w:val=""/>
      <w:lvlJc w:val="left"/>
      <w:pPr>
        <w:ind w:left="108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5">
    <w:multiLevelType w:val="singleLevel"/>
    <w:lvl w:ilvl="0">
      <w:start w:val="1"/>
      <w:lvlText w:val="%1."/>
      <w:lvlJc w:val="left"/>
      <w:pPr>
        <w:ind w:left="927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789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9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9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9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9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9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9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9" w:hanging="180"/>
        <w:tabs>
          <w:tab w:val="num"/>
        </w:tabs>
      </w:pPr>
      <w:rPr/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uiPriority w:val="34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paragraph" w:customStyle="1" w:styleId="Style28">
    <w:name w:val="Содержимое таблицы"/>
    <w:basedOn w:val="Normal"/>
    <w:qFormat/>
    <w:pPr>
      <w:widowControl w:val="off"/>
      <w:suppressLineNumbers/>
      <w:suppressLineNumbers/>
    </w:pPr>
    <w:rPr/>
  </w:style>
  <w:style w:type="paragraph" w:customStyle="1" w:styleId="Style29">
    <w:name w:val="Заголовок таблицы"/>
    <w:basedOn w:val="Style28"/>
    <w:qFormat/>
    <w:pPr>
      <w:suppressLineNumbers/>
      <w:jc w:val="center"/>
      <w:suppressLineNumbers/>
    </w:pPr>
    <w:rPr>
      <w:b/>
      <w:bCs/>
    </w:rPr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uiPriority w:val="3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footer" Target="footer2.xml" /><Relationship Id="rId4" Type="http://schemas.openxmlformats.org/officeDocument/2006/relationships/footer" Target="footer3.xml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2024-09-10T19:21:55Z</dcterms:modified>
  <cp:lastPrinted>2020-01-01T15:39:00Z</cp:lastPrinted>
  <cp:version>1100.0100.01</cp:version>
</cp:coreProperties>
</file>