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29" w:rsidRDefault="00B97E2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1"/>
        <w:tblW w:w="5000" w:type="pct"/>
        <w:tblLayout w:type="fixed"/>
        <w:tblLook w:val="04A0"/>
      </w:tblPr>
      <w:tblGrid>
        <w:gridCol w:w="7392"/>
        <w:gridCol w:w="7394"/>
      </w:tblGrid>
      <w:tr w:rsidR="00B97E29">
        <w:tc>
          <w:tcPr>
            <w:tcW w:w="7284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B97E2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СОГЛАСОВАНО: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Заместитель директора по УВР:                                                     ___________ Р.З.Юсупова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«____»_______________2024 г.</w:t>
            </w:r>
          </w:p>
          <w:p w:rsidR="00B97E29" w:rsidRDefault="00B97E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1F64A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УТВЕРЖДАЮ:</w:t>
            </w:r>
          </w:p>
          <w:p w:rsidR="00B97E29" w:rsidRDefault="001F64A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Директор школы:</w:t>
            </w:r>
          </w:p>
          <w:p w:rsidR="00B97E29" w:rsidRDefault="001F64A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Дейкова</w:t>
            </w:r>
            <w:proofErr w:type="spellEnd"/>
          </w:p>
          <w:p w:rsidR="00B97E29" w:rsidRDefault="001F64A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«____»_________________2024 г.</w:t>
            </w:r>
          </w:p>
          <w:p w:rsidR="00B97E29" w:rsidRDefault="00B97E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B97E29">
        <w:tc>
          <w:tcPr>
            <w:tcW w:w="7284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B97E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B97E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</w:tr>
    </w:tbl>
    <w:p w:rsidR="00B97E29" w:rsidRDefault="00B97E2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B97E29" w:rsidRDefault="001F64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B97E29" w:rsidRDefault="001F64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коррекционному курсу</w:t>
      </w:r>
    </w:p>
    <w:p w:rsidR="00B97E29" w:rsidRDefault="001F64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«Развитие психомоторики и сенсорных процессов»</w:t>
      </w:r>
    </w:p>
    <w:p w:rsidR="00B97E29" w:rsidRDefault="001F64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(из коррекционно-развивающей области) для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обучающихся</w:t>
      </w:r>
      <w:proofErr w:type="gramEnd"/>
    </w:p>
    <w:p w:rsidR="00B97E29" w:rsidRDefault="001F64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 дополнительного класса с нарушением интеллекта (Вариант 1)</w:t>
      </w:r>
    </w:p>
    <w:p w:rsidR="00B97E29" w:rsidRDefault="001F64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2024-2025 учебный год</w:t>
      </w:r>
    </w:p>
    <w:p w:rsidR="00B97E29" w:rsidRDefault="00B97E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1"/>
        <w:tblW w:w="14786" w:type="dxa"/>
        <w:tblLayout w:type="fixed"/>
        <w:tblLook w:val="04A0"/>
      </w:tblPr>
      <w:tblGrid>
        <w:gridCol w:w="7395"/>
        <w:gridCol w:w="7391"/>
      </w:tblGrid>
      <w:tr w:rsidR="00B97E29">
        <w:tc>
          <w:tcPr>
            <w:tcW w:w="7394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B97E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B97E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97E29" w:rsidRDefault="00B97E2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7E29" w:rsidRDefault="00B97E2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1"/>
        <w:tblW w:w="10350" w:type="dxa"/>
        <w:tblInd w:w="-459" w:type="dxa"/>
        <w:tblLayout w:type="fixed"/>
        <w:tblLook w:val="04A0"/>
      </w:tblPr>
      <w:tblGrid>
        <w:gridCol w:w="6099"/>
        <w:gridCol w:w="4251"/>
      </w:tblGrid>
      <w:tr w:rsidR="00B97E29">
        <w:trPr>
          <w:trHeight w:val="307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B97E2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B97E2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97E29" w:rsidRDefault="00B97E2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1"/>
        <w:tblW w:w="14786" w:type="dxa"/>
        <w:tblLayout w:type="fixed"/>
        <w:tblLook w:val="04A0"/>
      </w:tblPr>
      <w:tblGrid>
        <w:gridCol w:w="7395"/>
        <w:gridCol w:w="7391"/>
      </w:tblGrid>
      <w:tr w:rsidR="00B97E29">
        <w:tc>
          <w:tcPr>
            <w:tcW w:w="7394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Рассмотрено и одобрено на заседании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Педагогического совета от «28» августа 2024 г.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протокол №7</w:t>
            </w:r>
          </w:p>
          <w:p w:rsidR="00B97E29" w:rsidRDefault="00B97E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Ответственный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  за реализацию    программы: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  Тимохина Н.А., учитель ВК</w:t>
            </w:r>
          </w:p>
        </w:tc>
      </w:tr>
    </w:tbl>
    <w:p w:rsidR="00B97E29" w:rsidRDefault="00B97E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lang w:eastAsia="ru-RU"/>
        </w:rPr>
      </w:pPr>
    </w:p>
    <w:p w:rsidR="00B97E29" w:rsidRDefault="00B97E2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lang w:eastAsia="ru-RU"/>
        </w:rPr>
      </w:pPr>
    </w:p>
    <w:p w:rsidR="00B97E29" w:rsidRDefault="00B97E29">
      <w:pPr>
        <w:spacing w:after="0" w:line="360" w:lineRule="auto"/>
        <w:rPr>
          <w:rFonts w:ascii="Times New Roman" w:eastAsia="Times New Roman" w:hAnsi="Times New Roman"/>
          <w:b/>
          <w:color w:val="000000" w:themeColor="text1"/>
          <w:lang w:eastAsia="ru-RU"/>
        </w:rPr>
      </w:pPr>
    </w:p>
    <w:p w:rsidR="00B97E29" w:rsidRDefault="00B97E29">
      <w:p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B97E29" w:rsidRDefault="00B97E29">
      <w:p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B97E29" w:rsidRDefault="001F64AD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Пояснительная записка</w:t>
      </w:r>
    </w:p>
    <w:p w:rsidR="00B97E29" w:rsidRDefault="001F64A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B97E29" w:rsidRDefault="001F64AD">
      <w:pPr>
        <w:tabs>
          <w:tab w:val="left" w:pos="567"/>
        </w:tabs>
        <w:spacing w:after="0" w:line="360" w:lineRule="auto"/>
        <w:ind w:right="-34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Рабочая программа по коррекционному курсу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«Развитие психомоторики и сенсорных процессов»</w:t>
      </w:r>
      <w:r>
        <w:rPr>
          <w:rFonts w:ascii="Times New Roman" w:hAnsi="Times New Roman"/>
          <w:sz w:val="24"/>
          <w:szCs w:val="24"/>
        </w:rPr>
        <w:t>, составлена с учётом особенностей познавательной деятельности обучающихся на основании нормативно-правовых документов:</w:t>
      </w:r>
    </w:p>
    <w:p w:rsidR="00B97E29" w:rsidRDefault="001F64A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-Федеральный закон «Об образовании в Российской Федерации» от 29.12.2012г, №273-ФЗ;</w:t>
      </w:r>
    </w:p>
    <w:p w:rsidR="00B97E29" w:rsidRDefault="001F64A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-Приказ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19 декабря 2014 года №1599 «Об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нарушениями)»,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(Зарегистрировано в Минюсте России 03.02.2015 № 35850)</w:t>
      </w:r>
      <w:r>
        <w:rPr>
          <w:rFonts w:ascii="Times New Roman" w:hAnsi="Times New Roman"/>
          <w:sz w:val="24"/>
          <w:szCs w:val="24"/>
        </w:rPr>
        <w:t>;</w:t>
      </w:r>
    </w:p>
    <w:p w:rsidR="00B97E29" w:rsidRDefault="001F64A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нарушениями)», 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ru-RU"/>
        </w:rPr>
        <w:t>(Зарегистрировано в Минюсте РФ 30.12.2022 №71930)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97E29" w:rsidRDefault="001F64AD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ru-RU"/>
        </w:rPr>
        <w:tab/>
        <w:t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97E29" w:rsidRDefault="001F64AD">
      <w:pPr>
        <w:spacing w:after="0" w:line="360" w:lineRule="auto"/>
        <w:ind w:right="-34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При составлении программы учитывались возрастные и психофизиологические особенности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нарушением интеллекта, содержание программы отвечает принципам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психолого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–педагогического процесса и коррекционной направленности обучения и воспитания.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обогащение чувственного опыта через целенаправленное систематическое воздействие на различные анализаторы. 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адачи: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Формирование на основе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активизации работы всех органов чувств адекватного восприятия явлений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объектов окружающей действительности в совокупности их свойств.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2. Коррекция недостатков познавательной деятельности обучающегося путем систематического и целенаправленного воспитания у него полноценного восприятия формы, конструкции, величины, цвета, особых свой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ств пр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едметов, их положения в пространстве.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3.Формирование пространственно-временных ориентировок.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Развитие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слухоголосовых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координаций.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5. 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6.Совершенствование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сенсорно-перцептивной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деятельности.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7.Обогащение словарного запаса на основе использования соответствующей терминологии.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8.Исправление недостатков моторики.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9.Совершенствование зрительно-двигательной координации.</w:t>
      </w:r>
    </w:p>
    <w:p w:rsidR="00B97E29" w:rsidRDefault="001F64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10.Формирование точности и целенаправленности движений и действий.</w:t>
      </w:r>
    </w:p>
    <w:p w:rsidR="00B97E29" w:rsidRDefault="001F64AD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Содержание программы коррекционного курса «Развитие психомоторики и сенсорных процессов» для обучения ребенка с ограниченными возможностями здоровья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Специфика программы состоит в том, что в ней  четко просматриваются два основных направления работы: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перцептивных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 действий, необходимых для выявления свойств и качеств какого-либо предмета.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 xml:space="preserve">Овладение сенсорными эталонами как способами ориентировки в предметном мире, формирование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сенсорно-перцептивных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действий невозможно без закрепления опыта ребенка в слове. Через все разделы программы в качестве обязательной прошла задача постепенного усложнения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требований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проговариванию деятельности обучающегося: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действий, т. е. планирования.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программы включает в себя следующие разделы: развитие моторики,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графомоторных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навыков; тактильно-двигательное восприятие; кинестетическое и кинетическое развитие; восприятие формы, величины, цвета; конструирование предметов; развитие зрительного восприятия; восприятие особых свойств предметов через развитие осязания, обоняния, барических ощущений, вкусовых качеств; развитие слухового восприятия; восприятие пространства; восприятие времени.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разделы программы курса занятий взаимосвязаны, по каждому спланировано усложнение заданий.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 и т. д.).</w:t>
      </w:r>
      <w:proofErr w:type="gramEnd"/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Данный курс занятий является коррекционно-направленным: наряду с развитием общих способностей предполагается исправление недостатков психофизического развития и формирование относительно сложных видов психофизической деятельности.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Программа направлена на формирование функционального базиса основных школьных навыков: чтения, счёта, письма.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Как известно, чтение, счёт, письмо имеют сложную психологическую структуру и требуют сформированности таких психических процессов, как зрительно-пространственный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гнозис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устная речь, общая и мелкая моторика, зрительно-моторная,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слухомоторная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координация,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графо-моторные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функции, тактильное, зрительное, слуховое восприятие, внимание,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саморегуляция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End"/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 программе особое значение придается развитию жизненных компетенций. Компонент жизненной компетенции рассматривается как овладение умениями, уже сейчас необходимыми ребенку в обыденной жизни. Формируемые жизненные компетенции обеспечивают развитие отношений с окружением в настоящем.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 xml:space="preserve">При организации процесса обучения в рамках данной программы предполагается применение педагогических,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информационно – коммуникационных и игровых технологий.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Программа построена на основе концентрического принципа размещения материала, при котором одна и та же тема изучается с постепенным наращиванием сведений.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В нашей программе полностью сохранен принцип коррекционной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направленности обучения. Это в первую очередь проявляется в области речевого развития. В процессе обучения выясняется уровень общего и речевого развития обучающегося,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совершенствование работы артикуляционного аппарата, развитие речевого дыхания;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зрительного восприятия и узнавания;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пространственных представлений и ориентации;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основных мыслительных операций;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коррекция нарушений эмоционально-личностной сферы;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обогащение словаря.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ценностных ориентиров содержания коррекционного курса.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Коммуникативные ценности: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навыков сотрудничества с взрослыми в разных социальных ситуациях, умения не создавать конфликтов и находить выходы из спорных ситуаций.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Планируемые результаты освоения коррекционного курса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действий должны быть </w:t>
      </w: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формированы: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способность эстетически воспринимать окружающий мир во всем многообразии свойств и признаков его;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полноценное восприятие окружающей действительности;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расширение диапазона воспринимаемых ощущений ребенка, стимуляцию активности;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сенсорно-перцептивные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пространственно-временная ориентировка.</w:t>
      </w:r>
    </w:p>
    <w:p w:rsidR="00B97E29" w:rsidRDefault="001F64A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hAnsi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должны быть сформированы: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неуспешности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учебной деятельности (учебно-познавательные компетенции);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компетенции).</w:t>
      </w:r>
    </w:p>
    <w:p w:rsidR="00B97E29" w:rsidRDefault="001F64A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hAnsi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должны быть сформированы: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выполнять инструкции учителя (учебно-познавательные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принимать и сохранять направленность взгляд на говорящего взрослого, на задание (учебно-познавательные и 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использовать по назначению учебные материалы (учебно-познавательные и информационные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умение выполнять действия по образцу и по подражанию (учебно-познавательные и социальные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выполнять задание от начала до конца (учебно-познавательные и общекультурные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умения выполнять задание в течение определенного периода времени (учебно-познавательные и общекультурные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выполнять задание с заданными качественными параметрами (учебно-познавательные и общекультурные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громкоречевой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умственной форме (коммуникативные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(социальные и 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B97E29" w:rsidRDefault="001F64A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hAnsi="Times New Roman"/>
          <w:b/>
          <w:sz w:val="24"/>
          <w:szCs w:val="24"/>
          <w:lang w:eastAsia="ru-RU"/>
        </w:rPr>
        <w:t>коммуникативных учебных действий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должны быть сформированы: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B97E29" w:rsidRDefault="001F64A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B97E29" w:rsidRDefault="00B97E29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7E29" w:rsidRDefault="001F64AD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коррекционного курса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Развитие моторики,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графомоторных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навыков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Развитие крупной моторики. Целенаправленность выполнения действий и движений по инструкции педагога (броски в цель, ходьба по «дорожке следов»). Согласованность действий и движений разных частей тела (повороты и броски, наклоны и повороты).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движений рук и глаз (нанизывание бус, завязывание узелков, бантиков). Обводка, штриховка по трафарету. Аппликация. Сгибание бумаги.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Тактильно-двигательное восприятие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Определение на ощупь объемных фигур и предметов, их величины. Работа с пластилином, тестом (раскатывание). Игры с крупной мозаикой. Контрастные температурные ощущения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холодный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горячий). Различение и сравнение разных предметов по признаку веса (тяжелый — легкий).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Кинестетическое и кинетическое развитие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Формирование ощущений от различных поз и движений тела, верхних и нижних конечностей, головы. Выполнение упражнений по заданию педагога,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обозначение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словом положения различных частей своего тела. Выразительность движений (имитация повадок зверей, игра на различных музыкальных инструментах).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Восприятие формы, величины, цвета; конструирование предметов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Выделение признака формы; называние основных геометрических фигур. Классификация предметов и их изображений по форме по показу. Работа с геометрическим конструктором.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Сопоставление двух предметов контрастных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величин по высоте, длине, ширине, толщине; обозначение словом (высокий — низкий, выше — ниже, одинаковые и т. д.).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Различение и выделение основных цветов (красный, желтый, зеленый, синий, черный, белый).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Конструирование геометрических фигур и предметов из составляющих частей (2—3 детали). Составление целого из частей на разрезном наглядном материале (2—3 детали с разрезами по диагонали).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Развитие зрительного восприятия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Формирование навыков зрительного анализа и синтеза (обследование предметов, состоящих из 2—3 деталей, по инструкции педагога). Дифференцированное зрительное восприятие двух предметов: нахождение отличительных и общих признаков. Определение изменений в предъявленном ряду. Нахождение лишней игрушки, картинки. Упражнения для профилактики и коррекции зрения.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Восприятие особых свой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ств пр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едметов (развитие осязания, обоняния, вкусовых качеств, барических ощущений)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Контрастные температурные ощущения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холодный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горячий). Различение на вкус (кислый, сладкий, горький, соленый).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Обозначение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словом собственных ощущений. Запах приятный и неприятный. Различение и сравнение разных предметов по признаку веса (тяжелый — легкий).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Развитие слухового восприятия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Различение звуков окружающей среды (стук, стон, звон, гудение, жужжание) и музыкальных звуков. Различение речевых и неречевых звуков. Подражание неречевым и речевым звукам.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Восприятие пространства </w:t>
      </w:r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Ориентировка на собственном теле: дифференциация правой (левой) руки (ноги), правой (левой) части тела.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Определение расположения предметов в пространстве (вверху — внизу, над — под, справа — слева).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Движение в заданном направлении в пространстве (вперед, назад и т. д.). Ориентировка в помещении по инструкции педагога. Ориентировка в линейном ряду (порядок следования).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Пространственная ориентировка на листе бумаги (центр, верх (низ), правая (левая) сторона).</w:t>
      </w:r>
      <w:proofErr w:type="gramEnd"/>
    </w:p>
    <w:p w:rsidR="00B97E29" w:rsidRDefault="001F64AD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Восприятие времени </w:t>
      </w:r>
    </w:p>
    <w:p w:rsidR="00B97E29" w:rsidRPr="001F64AD" w:rsidRDefault="001F64AD" w:rsidP="001F64A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 Дни недели.</w:t>
      </w:r>
    </w:p>
    <w:p w:rsidR="00B97E29" w:rsidRDefault="001F64AD">
      <w:pPr>
        <w:tabs>
          <w:tab w:val="left" w:pos="9356"/>
          <w:tab w:val="left" w:pos="95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уровню подготовки обучающегося </w:t>
      </w:r>
    </w:p>
    <w:p w:rsidR="00B97E29" w:rsidRDefault="001F64AD">
      <w:pPr>
        <w:shd w:val="clear" w:color="auto" w:fill="FFFFFF"/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:rsidR="00B97E29" w:rsidRDefault="001F64AD">
      <w:pPr>
        <w:shd w:val="clear" w:color="auto" w:fill="FFFFFF"/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Минимальный уровень</w:t>
      </w:r>
    </w:p>
    <w:p w:rsidR="00B97E29" w:rsidRDefault="001F64AD">
      <w:pPr>
        <w:widowControl w:val="0"/>
        <w:spacing w:after="0" w:line="360" w:lineRule="auto"/>
        <w:ind w:firstLine="709"/>
        <w:jc w:val="both"/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- Умение входить и выходить из учебного помещения со звонком; </w:t>
      </w:r>
    </w:p>
    <w:p w:rsidR="00B97E29" w:rsidRDefault="001F64AD">
      <w:pPr>
        <w:widowControl w:val="0"/>
        <w:spacing w:after="0" w:line="360" w:lineRule="auto"/>
        <w:ind w:firstLine="709"/>
        <w:jc w:val="both"/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- Умение ориентироваться в пространстве класса (зала, учебного помещения), пользоваться учебной мебелью; </w:t>
      </w:r>
    </w:p>
    <w:p w:rsidR="00B97E29" w:rsidRDefault="001F64AD">
      <w:pPr>
        <w:widowControl w:val="0"/>
        <w:spacing w:after="0" w:line="360" w:lineRule="auto"/>
        <w:ind w:firstLine="709"/>
        <w:jc w:val="both"/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- Умение адекватно использовать ритуалы школьного поведения (поднимать руку, вставать и выходить из-за парты и т. д.); </w:t>
      </w:r>
    </w:p>
    <w:p w:rsidR="00B97E29" w:rsidRDefault="001F64AD">
      <w:pPr>
        <w:widowControl w:val="0"/>
        <w:spacing w:after="0" w:line="360" w:lineRule="auto"/>
        <w:ind w:firstLine="709"/>
        <w:jc w:val="both"/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 xml:space="preserve">- Умение принимать цели и произвольно включаться в деятельность; </w:t>
      </w:r>
    </w:p>
    <w:p w:rsidR="00B97E29" w:rsidRDefault="001F64AD">
      <w:pPr>
        <w:widowControl w:val="0"/>
        <w:spacing w:after="0" w:line="360" w:lineRule="auto"/>
        <w:ind w:firstLine="709"/>
        <w:jc w:val="both"/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hi-IN" w:bidi="hi-IN"/>
        </w:rPr>
        <w:t>- Умение передвигаться по школе, находить свой класс, другие необходимые помещения.</w:t>
      </w:r>
    </w:p>
    <w:p w:rsidR="00B97E29" w:rsidRDefault="001F64AD">
      <w:pPr>
        <w:shd w:val="clear" w:color="auto" w:fill="FFFFFF"/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Достаточный уровень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целенаправленно выполнять действия по инструкции педагога;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правильно пользоваться письменными принадлежностями;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анализировать и сравнивать предметы по одному из указанных признаков: форма, величина, цвет;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различать основные цвета;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классифицировать геометрические фигуры;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составлять предмет из частей;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определять на ощупь величину предметов;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зрительно определять отличительные и общие признаки двух предметов;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различать речевые и неречевые звуки;</w:t>
      </w:r>
    </w:p>
    <w:p w:rsidR="00B97E29" w:rsidRDefault="001F64A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Умение ориентироваться на плоскости листа бумаги и на собственном теле.</w:t>
      </w:r>
    </w:p>
    <w:p w:rsidR="00B97E29" w:rsidRDefault="00B97E2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64AD" w:rsidRDefault="001F64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7E29" w:rsidRDefault="001F64A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b"/>
        <w:tblW w:w="5000" w:type="pct"/>
        <w:tblLayout w:type="fixed"/>
        <w:tblLook w:val="04A0"/>
      </w:tblPr>
      <w:tblGrid>
        <w:gridCol w:w="537"/>
        <w:gridCol w:w="1860"/>
        <w:gridCol w:w="561"/>
        <w:gridCol w:w="1067"/>
        <w:gridCol w:w="1601"/>
        <w:gridCol w:w="1381"/>
        <w:gridCol w:w="1448"/>
        <w:gridCol w:w="1630"/>
        <w:gridCol w:w="1497"/>
        <w:gridCol w:w="1414"/>
        <w:gridCol w:w="1790"/>
      </w:tblGrid>
      <w:tr w:rsidR="00B97E29" w:rsidTr="009957B2">
        <w:trPr>
          <w:trHeight w:val="525"/>
        </w:trPr>
        <w:tc>
          <w:tcPr>
            <w:tcW w:w="537" w:type="dxa"/>
            <w:vMerge w:val="restart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1860" w:type="dxa"/>
            <w:vMerge w:val="restart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561" w:type="dxa"/>
            <w:vMerge w:val="restart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1067" w:type="dxa"/>
            <w:vMerge w:val="restart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Дата проведения</w:t>
            </w: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Академический  компонент</w:t>
            </w:r>
          </w:p>
        </w:tc>
        <w:tc>
          <w:tcPr>
            <w:tcW w:w="5956" w:type="dxa"/>
            <w:gridSpan w:val="4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Базовые учебные действия. Планируемые результаты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4" w:type="dxa"/>
            <w:vMerge w:val="restart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Воспитательная работа на уроке</w:t>
            </w:r>
          </w:p>
        </w:tc>
        <w:tc>
          <w:tcPr>
            <w:tcW w:w="1790" w:type="dxa"/>
            <w:vMerge w:val="restart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Домашние задание</w:t>
            </w:r>
          </w:p>
        </w:tc>
      </w:tr>
      <w:tr w:rsidR="00B97E29" w:rsidTr="009957B2">
        <w:trPr>
          <w:trHeight w:val="480"/>
        </w:trPr>
        <w:tc>
          <w:tcPr>
            <w:tcW w:w="537" w:type="dxa"/>
            <w:vMerge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60" w:type="dxa"/>
            <w:vMerge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1" w:type="dxa"/>
            <w:vMerge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67" w:type="dxa"/>
            <w:vMerge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Calibri" w:hAnsi="Times New Roman"/>
                <w:b/>
                <w:lang w:eastAsia="ru-RU"/>
              </w:rPr>
              <w:t>Личностные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Calibri" w:hAnsi="Times New Roman"/>
                <w:b/>
                <w:lang w:eastAsia="ru-RU"/>
              </w:rPr>
              <w:t>Познавательные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Calibri" w:hAnsi="Times New Roman"/>
                <w:b/>
                <w:lang w:eastAsia="ru-RU"/>
              </w:rPr>
              <w:t>Коммуникативные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Calibri" w:hAnsi="Times New Roman"/>
                <w:b/>
                <w:lang w:eastAsia="ru-RU"/>
              </w:rPr>
              <w:t>Регулятивные</w:t>
            </w:r>
          </w:p>
        </w:tc>
        <w:tc>
          <w:tcPr>
            <w:tcW w:w="1414" w:type="dxa"/>
            <w:vMerge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  <w:vMerge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Развитие крупной и мелкой моторики;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графомоторных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навыков.</w:t>
            </w:r>
          </w:p>
          <w:p w:rsidR="00B97E29" w:rsidRDefault="00B97E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color w:val="993300"/>
              </w:rPr>
              <w:t xml:space="preserve"> </w:t>
            </w:r>
            <w:r w:rsidRPr="001F64AD">
              <w:rPr>
                <w:rFonts w:ascii="Times New Roman" w:eastAsia="Calibri" w:hAnsi="Times New Roman"/>
              </w:rPr>
              <w:t>в</w:t>
            </w:r>
            <w:r w:rsidRPr="001F64AD">
              <w:rPr>
                <w:rFonts w:ascii="Times New Roman" w:eastAsia="Calibri" w:hAnsi="Times New Roman"/>
                <w:lang w:eastAsia="ru-RU"/>
              </w:rPr>
              <w:t>ыде</w:t>
            </w:r>
            <w:r>
              <w:rPr>
                <w:rFonts w:ascii="Times New Roman" w:eastAsia="Calibri" w:hAnsi="Times New Roman"/>
                <w:color w:val="000000"/>
                <w:lang w:eastAsia="ru-RU"/>
              </w:rPr>
              <w:t>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крупной моторики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Развитие крупной и мелкой моторики;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ru-RU"/>
              </w:rPr>
              <w:t>графомоторных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навыков.</w:t>
            </w:r>
          </w:p>
          <w:p w:rsidR="00B97E29" w:rsidRDefault="00B97E2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color w:val="993300"/>
              </w:rPr>
              <w:t xml:space="preserve"> в</w:t>
            </w:r>
            <w:r>
              <w:rPr>
                <w:rFonts w:ascii="Times New Roman" w:eastAsia="Calibri" w:hAnsi="Times New Roman"/>
                <w:color w:val="000000"/>
                <w:lang w:eastAsia="ru-RU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крупной моторики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Развитие крупной моторики.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Целенаправленность выполнения действий и движений по инструкции педагога (бросание в цель).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понимать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 xml:space="preserve">обращенную речь; уметь устанавливать контакт </w:t>
            </w:r>
            <w:proofErr w:type="gram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со</w:t>
            </w:r>
            <w:proofErr w:type="gram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взрослым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проявлять </w:t>
            </w:r>
            <w:r>
              <w:rPr>
                <w:rFonts w:ascii="Times New Roman" w:eastAsia="Calibri" w:hAnsi="Times New Roman"/>
              </w:rPr>
              <w:lastRenderedPageBreak/>
              <w:t>познавательную инициативу в учебном сотрудничестве.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правильно </w:t>
            </w:r>
            <w:r>
              <w:rPr>
                <w:rFonts w:ascii="Times New Roman" w:eastAsia="Calibri" w:hAnsi="Times New Roman"/>
              </w:rPr>
              <w:lastRenderedPageBreak/>
              <w:t>воспринимать пространство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строить </w:t>
            </w:r>
            <w:r>
              <w:rPr>
                <w:rFonts w:ascii="Times New Roman" w:eastAsia="Calibri" w:hAnsi="Times New Roman"/>
              </w:rPr>
              <w:lastRenderedPageBreak/>
              <w:t>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выполнять </w:t>
            </w:r>
            <w:r>
              <w:rPr>
                <w:rFonts w:ascii="Times New Roman" w:eastAsia="Calibri" w:hAnsi="Times New Roman"/>
              </w:rPr>
              <w:lastRenderedPageBreak/>
              <w:t xml:space="preserve">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- Развитие культуры эстетическо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Развитие крупной моторики.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крупной моторики. Целенаправленность выполнения действий и движений по инструкции педагога (бросание в цель).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понимать обращенную речь; уметь устанавливать контакт </w:t>
            </w:r>
            <w:proofErr w:type="gram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со</w:t>
            </w:r>
            <w:proofErr w:type="gram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взрослым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правильно воспринимать пространство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крупной моторики.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крупной моторики. Целенаправленность выполнения действий и движений по инструкции педагога (повороты, перестроения).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Целенаправленность выполнения действий и движений по инструкци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и(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повороты, перестроения).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Развитие крупной моторики. Целенаправленность выполнения действий и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движений по инструкции педагога (повороты, перестроения).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е и отрицательные эмоции.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 ориентироваться на понимание предложени</w:t>
            </w:r>
            <w:r>
              <w:rPr>
                <w:rFonts w:ascii="Times New Roman" w:eastAsia="Calibri" w:hAnsi="Times New Roman"/>
              </w:rPr>
              <w:lastRenderedPageBreak/>
              <w:t>й и оценок учителя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>Формирование целостности восприятия.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задавать вопросы  необходимые для </w:t>
            </w:r>
            <w:r>
              <w:rPr>
                <w:rFonts w:ascii="Times New Roman" w:eastAsia="Calibri" w:hAnsi="Times New Roman"/>
              </w:rPr>
              <w:lastRenderedPageBreak/>
              <w:t>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использовать по назначению учебные </w:t>
            </w:r>
            <w:r>
              <w:rPr>
                <w:rFonts w:ascii="Times New Roman" w:eastAsia="Calibri" w:hAnsi="Times New Roman"/>
              </w:rPr>
              <w:lastRenderedPageBreak/>
              <w:t>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Целенаправленность выполнения действий и движений по инструкци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и(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пов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ороты, перестроения).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7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Формирование чувства равновесия («дорожка следов»).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инструкции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Формирование чувства равновесия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Формирование чувства равновесия («дорожка следов»).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устанавливать зрительный контакт, дифференцировать положительные и отрицательные эмоции в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дидактических играх, повторять мимику лица по примеру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инструкции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Формирование чувства равновесия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9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согласованности действий и движений разных частей тела (повороты с движениями рук, ходьба с изменением направления, т.д.)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согласованности действий и движений разных частей тела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согласованности действий и движений разных частей тела (повороты с движениями рук, ходьба с изменением направления, т.д.)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целостности восприятия.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согласованности действий и движений разных частей тела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мелкой моторики пальцев и руки. Пальчиковая гимнастика.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ми игрушками по назначению.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внутренней позиции учащегося на </w:t>
            </w:r>
            <w:r>
              <w:rPr>
                <w:rFonts w:ascii="Times New Roman" w:eastAsia="Calibri" w:hAnsi="Times New Roman"/>
              </w:rPr>
              <w:lastRenderedPageBreak/>
              <w:t>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собственных ощущений  от движений и поз верхних и </w:t>
            </w:r>
            <w:r>
              <w:rPr>
                <w:rFonts w:ascii="Times New Roman" w:eastAsia="Calibri" w:hAnsi="Times New Roman"/>
              </w:rPr>
              <w:lastRenderedPageBreak/>
              <w:t>нижних конечностей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</w:t>
            </w:r>
            <w:r>
              <w:rPr>
                <w:rFonts w:ascii="Times New Roman" w:eastAsia="Calibri" w:hAnsi="Times New Roman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использовать по назначению учебные </w:t>
            </w:r>
            <w:r>
              <w:rPr>
                <w:rFonts w:ascii="Times New Roman" w:eastAsia="Calibri" w:hAnsi="Times New Roman"/>
              </w:rPr>
              <w:lastRenderedPageBreak/>
              <w:t>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-Привитие навыков трудовой деятельности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Разучивание пальчиковой  гимнастики.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12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мелкой моторики пальцев и руки. Пальчиковая гимнастика.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Разучивание пальчиковой  гимнастики.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tabs>
                <w:tab w:val="left" w:pos="6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Развитие навыков владения письменными принадлежностями (карандашом, ручкой).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Учиться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правильно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держать карандаш, ручку.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tabs>
                <w:tab w:val="left" w:pos="62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Развитие навыков владения письменными принадлежностями (карандашом,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ручкой).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 вступать в коллективную работу, принимать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правила игры.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</w:t>
            </w:r>
            <w:r>
              <w:rPr>
                <w:rFonts w:ascii="Times New Roman" w:eastAsia="Calibri" w:hAnsi="Times New Roman"/>
                <w:bCs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собственных ощущений  от движений и поз </w:t>
            </w:r>
            <w:r>
              <w:rPr>
                <w:rFonts w:ascii="Times New Roman" w:eastAsia="Calibri" w:hAnsi="Times New Roman"/>
              </w:rPr>
              <w:lastRenderedPageBreak/>
              <w:t>верхних и нижних конечностей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использовать жесты для планирования и регуляции </w:t>
            </w:r>
            <w:r>
              <w:rPr>
                <w:rFonts w:ascii="Times New Roman" w:eastAsia="Calibri" w:hAnsi="Times New Roman"/>
              </w:rPr>
              <w:lastRenderedPageBreak/>
              <w:t>своей деятельности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 выполнять инструкции учителя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-Воспитание умения управлять своими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правильно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держать карандаш, ручку.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15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Обводка по трафарету (внутреннему и внешнему) и штриховка.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br/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Обводка по трафарету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Обводка по трафарету (внутреннему и внешнему) и штриховка.</w:t>
            </w:r>
          </w:p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br/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Обводка по трафарету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tabs>
                <w:tab w:val="left" w:pos="6634"/>
              </w:tabs>
              <w:spacing w:before="24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Тактильно-двигательное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восприятие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пределение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на ощупь величины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предмета.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задания самостоятельн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внутренней позиции </w:t>
            </w:r>
            <w:r>
              <w:rPr>
                <w:rFonts w:ascii="Times New Roman" w:eastAsia="Calibri" w:hAnsi="Times New Roman"/>
              </w:rPr>
              <w:lastRenderedPageBreak/>
              <w:t>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proofErr w:type="spellStart"/>
            <w:proofErr w:type="gramStart"/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уме-ний</w:t>
            </w:r>
            <w:proofErr w:type="spellEnd"/>
            <w:proofErr w:type="gramEnd"/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 xml:space="preserve"> осуществлять анализ объектов с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выделением существенных и несущественных признаков;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использовать жесты для планирования </w:t>
            </w:r>
            <w:r>
              <w:rPr>
                <w:rFonts w:ascii="Times New Roman" w:eastAsia="Calibri" w:hAnsi="Times New Roman"/>
              </w:rPr>
              <w:lastRenderedPageBreak/>
              <w:t>и регуляции своей деятельности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выполнять инструкции </w:t>
            </w:r>
            <w:r>
              <w:rPr>
                <w:rFonts w:ascii="Times New Roman" w:eastAsia="Calibri" w:hAnsi="Times New Roman"/>
              </w:rPr>
              <w:lastRenderedPageBreak/>
              <w:t>учителя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 xml:space="preserve">- Развитие культуры эстетического восприятия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Дидактическая игра «Чудесный мешочек».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18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tabs>
                <w:tab w:val="left" w:pos="6634"/>
              </w:tabs>
              <w:spacing w:before="24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Тактильно-двигательное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восприятие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пределение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на ощупь величины предмета.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«Чудесный мешочек».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Определение на ощупь плоскостных фигур и предметов.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</w:t>
            </w:r>
            <w:proofErr w:type="spellStart"/>
            <w:r>
              <w:rPr>
                <w:rFonts w:ascii="Times New Roman" w:eastAsia="Calibri" w:hAnsi="Times New Roman"/>
              </w:rPr>
              <w:t>умения</w:t>
            </w:r>
            <w:r>
              <w:rPr>
                <w:rFonts w:ascii="Times New Roman" w:eastAsia="Calibri" w:hAnsi="Times New Roman"/>
                <w:bCs/>
              </w:rPr>
              <w:t>отличать</w:t>
            </w:r>
            <w:proofErr w:type="spellEnd"/>
            <w:r>
              <w:rPr>
                <w:rFonts w:ascii="Times New Roman" w:eastAsia="Calibri" w:hAnsi="Times New Roman"/>
                <w:bCs/>
              </w:rPr>
              <w:t xml:space="preserve">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Упражние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«отгадай на ощупь форму предмета»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Определение на ощупь плоскостных фигур и предметов.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 умение выполнять простую инструкцию и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усидчивость на уроке.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</w:t>
            </w:r>
            <w:proofErr w:type="spellStart"/>
            <w:r>
              <w:rPr>
                <w:rFonts w:ascii="Times New Roman" w:eastAsia="Calibri" w:hAnsi="Times New Roman"/>
              </w:rPr>
              <w:t>умения</w:t>
            </w:r>
            <w:r>
              <w:rPr>
                <w:rFonts w:ascii="Times New Roman" w:eastAsia="Calibri" w:hAnsi="Times New Roman"/>
                <w:bCs/>
              </w:rPr>
              <w:t>отличать</w:t>
            </w:r>
            <w:proofErr w:type="spellEnd"/>
            <w:r>
              <w:rPr>
                <w:rFonts w:ascii="Times New Roman" w:eastAsia="Calibri" w:hAnsi="Times New Roman"/>
                <w:bCs/>
              </w:rPr>
              <w:t xml:space="preserve"> новое от уже </w:t>
            </w:r>
            <w:r>
              <w:rPr>
                <w:rFonts w:ascii="Times New Roman" w:eastAsia="Calibri" w:hAnsi="Times New Roman"/>
                <w:bCs/>
              </w:rPr>
              <w:lastRenderedPageBreak/>
              <w:t>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умений проводить сравнение и классификац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ию по заданным критериям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</w:t>
            </w:r>
            <w:r>
              <w:rPr>
                <w:rFonts w:ascii="Times New Roman" w:eastAsia="Calibri" w:hAnsi="Times New Roman"/>
                <w:lang w:eastAsia="ru-RU"/>
              </w:rPr>
              <w:lastRenderedPageBreak/>
              <w:t>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использовать по назначению </w:t>
            </w:r>
            <w:r>
              <w:rPr>
                <w:rFonts w:ascii="Times New Roman" w:eastAsia="Calibri" w:hAnsi="Times New Roman"/>
              </w:rPr>
              <w:lastRenderedPageBreak/>
              <w:t>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Упражние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«отгадай на ощупь форму предмета»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21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Упражнения в раскатывании пластина. Лепка «Угощение».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38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Коррекция недостатков моторики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Упражнения в раскатывании пластина. Лепка «Угощение».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Упражнения в раскатывании пластина. Лепка «Угощение».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38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</w:t>
            </w:r>
            <w:r>
              <w:rPr>
                <w:rFonts w:ascii="Times New Roman" w:eastAsia="Calibri" w:hAnsi="Times New Roman"/>
              </w:rPr>
              <w:lastRenderedPageBreak/>
              <w:t>сти учения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Коррекция недостатков моторики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Упражнения в раскатывании пластина. Лепка «Угощение».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23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Игры с крупной мозаикой.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38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448" w:type="dxa"/>
            <w:vAlign w:val="center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принимать и сохранять</w:t>
            </w:r>
            <w:r>
              <w:rPr>
                <w:rFonts w:ascii="Times New Roman" w:eastAsia="Calibri" w:hAnsi="Times New Roman"/>
              </w:rPr>
              <w:t xml:space="preserve"> направленность взгляда на говорящего, на задание.</w:t>
            </w:r>
            <w:proofErr w:type="gramEnd"/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Игры с крупной мозаикой.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Игры с крупной мозаикой.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38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</w:t>
            </w:r>
            <w:r>
              <w:rPr>
                <w:rFonts w:ascii="Times New Roman" w:eastAsia="Calibri" w:hAnsi="Times New Roman"/>
                <w:bCs/>
              </w:rPr>
              <w:lastRenderedPageBreak/>
              <w:t>уже известного с помощью учителя.</w:t>
            </w:r>
          </w:p>
        </w:tc>
        <w:tc>
          <w:tcPr>
            <w:tcW w:w="1448" w:type="dxa"/>
            <w:vAlign w:val="center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принимать и сохранять</w:t>
            </w:r>
            <w:r>
              <w:rPr>
                <w:rFonts w:ascii="Times New Roman" w:eastAsia="Calibri" w:hAnsi="Times New Roman"/>
              </w:rPr>
              <w:t xml:space="preserve"> направленность взгляда на говорящего, на задание.</w:t>
            </w:r>
            <w:proofErr w:type="gramEnd"/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Игры с крупной мозаикой.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25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Кинестетическое и кинетическое развитие.</w:t>
            </w:r>
          </w:p>
          <w:p w:rsidR="00B97E29" w:rsidRDefault="001F64AD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Формирование ощущений от различных поз тела; вербализация собственных ощущений.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381" w:type="dxa"/>
            <w:vAlign w:val="center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форме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«Море волнуется».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Кинестетическое и кинетическое развитие.</w:t>
            </w:r>
          </w:p>
          <w:p w:rsidR="00B97E29" w:rsidRDefault="001F64AD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Формирование ощущений от различных поз тела; вербализация собственных ощущений.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381" w:type="dxa"/>
            <w:vAlign w:val="center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форме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«Море волнуется».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Движения и позы верхних и нижних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конечностей.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вступать в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коллективную работу, принимать правила игры.</w:t>
            </w:r>
          </w:p>
        </w:tc>
        <w:tc>
          <w:tcPr>
            <w:tcW w:w="1381" w:type="dxa"/>
            <w:vAlign w:val="center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</w:t>
            </w:r>
          </w:p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 xml:space="preserve">Формирование умения выделять </w:t>
            </w: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>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 xml:space="preserve">Формирование умения строить </w:t>
            </w:r>
            <w:r>
              <w:rPr>
                <w:rFonts w:ascii="Times New Roman" w:eastAsia="Calibri" w:hAnsi="Times New Roman"/>
                <w:lang w:eastAsia="ru-RU"/>
              </w:rPr>
              <w:lastRenderedPageBreak/>
              <w:t>сообщение в устной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использовать </w:t>
            </w:r>
            <w:r>
              <w:rPr>
                <w:rFonts w:ascii="Times New Roman" w:eastAsia="Calibri" w:hAnsi="Times New Roman"/>
              </w:rPr>
              <w:lastRenderedPageBreak/>
              <w:t>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-Воспитание умения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управлять своими 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Сенсорная тропа для ног, «ак</w:t>
            </w:r>
            <w:r>
              <w:rPr>
                <w:rFonts w:ascii="Times New Roman" w:eastAsia="Times New Roman" w:hAnsi="Times New Roman"/>
                <w:lang w:eastAsia="ru-RU"/>
              </w:rPr>
              <w:softHyphen/>
              <w:t xml:space="preserve">робаты»,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имитация ветра.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28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Движения и позы верхних и нижних конечностей.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381" w:type="dxa"/>
            <w:vAlign w:val="center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Сенсорная тропа для ног, «ак</w:t>
            </w:r>
            <w:r>
              <w:rPr>
                <w:rFonts w:ascii="Times New Roman" w:eastAsia="Times New Roman" w:hAnsi="Times New Roman"/>
                <w:lang w:eastAsia="ru-RU"/>
              </w:rPr>
              <w:softHyphen/>
              <w:t>робаты», имитация ветра.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29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Движения и позы головы по показу; вербализация собственных ощущений.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принимать и сохранять</w:t>
            </w:r>
            <w:r>
              <w:rPr>
                <w:rFonts w:ascii="Times New Roman" w:eastAsia="Calibri" w:hAnsi="Times New Roman"/>
              </w:rPr>
              <w:t xml:space="preserve"> направленность взгляда на говорящего, на задание.</w:t>
            </w:r>
            <w:proofErr w:type="gramEnd"/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Вербализация собственных ощущений.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Движения и позы головы по показу;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вербализация собственных ощущений.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  проявлять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интерес к уроку, проявлять интерес к новым 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</w:t>
            </w:r>
            <w:r>
              <w:rPr>
                <w:rFonts w:ascii="Times New Roman" w:eastAsia="Calibri" w:hAnsi="Times New Roman"/>
                <w:bCs/>
              </w:rPr>
              <w:lastRenderedPageBreak/>
              <w:t>аться в своей системе знаний: отличать новое от уже известного с помощью учителя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умений проводить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</w:t>
            </w:r>
            <w:r>
              <w:rPr>
                <w:rFonts w:ascii="Times New Roman" w:eastAsia="Calibri" w:hAnsi="Times New Roman"/>
                <w:lang w:eastAsia="ru-RU"/>
              </w:rPr>
              <w:lastRenderedPageBreak/>
              <w:t>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принимать и </w:t>
            </w:r>
            <w:r>
              <w:rPr>
                <w:rFonts w:ascii="Times New Roman" w:eastAsia="Calibri" w:hAnsi="Times New Roman"/>
                <w:lang w:eastAsia="ru-RU"/>
              </w:rPr>
              <w:lastRenderedPageBreak/>
              <w:t>сохранять</w:t>
            </w:r>
            <w:r>
              <w:rPr>
                <w:rFonts w:ascii="Times New Roman" w:eastAsia="Calibri" w:hAnsi="Times New Roman"/>
              </w:rPr>
              <w:t xml:space="preserve"> направленность взгляда на говорящего, на задание.</w:t>
            </w:r>
            <w:proofErr w:type="gramEnd"/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 xml:space="preserve">-Воспитание положительного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Вербализация собственных ощущений.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31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Выразительность движений.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понимать обращенную речь; уметь устанавливать контакт </w:t>
            </w:r>
            <w:proofErr w:type="gram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со</w:t>
            </w:r>
            <w:proofErr w:type="gram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взрослым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ощущений от определения температуры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Имитация движений (оркестр, повадки зверей).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Выразительность движений.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понимать обращенную речь; уметь устанавливать контакт </w:t>
            </w:r>
            <w:proofErr w:type="gram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со</w:t>
            </w:r>
            <w:proofErr w:type="gram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взрослым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</w:t>
            </w:r>
            <w:r>
              <w:rPr>
                <w:rFonts w:ascii="Times New Roman" w:eastAsia="Calibri" w:hAnsi="Times New Roman"/>
                <w:bCs/>
              </w:rPr>
              <w:lastRenderedPageBreak/>
              <w:t>уже известного с помощью учителя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>Формирование ощущений от определения температуры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Имитация движений (оркестр, повадки зверей).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33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Восприятие формы, величины, цвета; конструирование предметов.</w:t>
            </w:r>
          </w:p>
          <w:p w:rsidR="00B97E29" w:rsidRDefault="00B97E29">
            <w:pPr>
              <w:widowControl w:val="0"/>
              <w:spacing w:after="0" w:line="240" w:lineRule="auto"/>
              <w:ind w:firstLine="58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Повторить геометрические фигуры.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Восприятие формы, величины, цвета; конструирование предметов.</w:t>
            </w:r>
          </w:p>
          <w:p w:rsidR="00B97E29" w:rsidRDefault="00B97E29">
            <w:pPr>
              <w:widowControl w:val="0"/>
              <w:spacing w:after="0" w:line="240" w:lineRule="auto"/>
              <w:ind w:firstLine="58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Повторить геометрические фигуры.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35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48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Выделение формы предмета; обозначение формы предмета словом.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  проявлять интерес к уроку, проявлять интерес к новым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</w:t>
            </w:r>
            <w:r>
              <w:rPr>
                <w:rFonts w:ascii="Times New Roman" w:eastAsia="Calibri" w:hAnsi="Times New Roman"/>
                <w:bCs/>
              </w:rPr>
              <w:lastRenderedPageBreak/>
              <w:t>уже известного 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умений проводить сравнение и классификацию по заданным критериям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задавать вопросы  необходимые для организации собственной </w:t>
            </w:r>
            <w:r>
              <w:rPr>
                <w:rFonts w:ascii="Times New Roman" w:eastAsia="Calibri" w:hAnsi="Times New Roman"/>
              </w:rPr>
              <w:lastRenderedPageBreak/>
              <w:t>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Учиться выделять форму предмета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36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48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Выделение формы предмета; обозначение формы предмета словом.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Учиться выделять форму предмета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«К каждой фигуре подбери предметы, похожие по форме».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понимать обращенную речь; уметь устанавливать контакт </w:t>
            </w:r>
            <w:proofErr w:type="gram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со</w:t>
            </w:r>
            <w:proofErr w:type="gram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взрослым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принимать и сохранять</w:t>
            </w:r>
            <w:r>
              <w:rPr>
                <w:rFonts w:ascii="Times New Roman" w:eastAsia="Calibri" w:hAnsi="Times New Roman"/>
              </w:rPr>
              <w:t xml:space="preserve"> направленность взгляд на говорящего, на задание.</w:t>
            </w:r>
            <w:proofErr w:type="gramEnd"/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«К каждой фигуре подбери предметы, похожие по форме».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Дидактическая игра «К каждой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фигуре подбери предметы, похожие по форме».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 xml:space="preserve">понимать обращенную речь; уметь устанавливать контакт </w:t>
            </w:r>
            <w:proofErr w:type="gram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со</w:t>
            </w:r>
            <w:proofErr w:type="gram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взрослым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</w:t>
            </w:r>
            <w:r>
              <w:rPr>
                <w:rFonts w:ascii="Times New Roman" w:eastAsia="Calibri" w:hAnsi="Times New Roman"/>
              </w:rPr>
              <w:lastRenderedPageBreak/>
              <w:t>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>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/>
                <w:lang w:eastAsia="ru-RU"/>
              </w:rPr>
              <w:lastRenderedPageBreak/>
              <w:t>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lang w:eastAsia="ru-RU"/>
              </w:rPr>
              <w:lastRenderedPageBreak/>
              <w:t>принимать и сохранять</w:t>
            </w:r>
            <w:r>
              <w:rPr>
                <w:rFonts w:ascii="Times New Roman" w:eastAsia="Calibri" w:hAnsi="Times New Roman"/>
              </w:rPr>
              <w:t xml:space="preserve"> направленность взгляд на говорящего, на задание.</w:t>
            </w:r>
            <w:proofErr w:type="gramEnd"/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 xml:space="preserve">- Воспитание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Дидактическая игра «К каждой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фигуре подбери предметы, похожие по форме».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39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Работа с геометрическим конструктором (по показу: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крупный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напольный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Лего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 выполнять задание от начала до конца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Игры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конструктор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Лего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Работа с геометрическим конструктором (по показу: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крупный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напольный «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Лего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</w:t>
            </w:r>
            <w:r>
              <w:rPr>
                <w:rFonts w:ascii="Times New Roman" w:eastAsia="Calibri" w:hAnsi="Times New Roman"/>
                <w:bCs/>
              </w:rPr>
              <w:lastRenderedPageBreak/>
              <w:t>уже известного 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вводимых понятий, установление связи между вновь вводимыми и ранее изученными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>Формирование умения строить сообщение в устной  форме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 выполнять задание от начала до конца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90" w:type="dxa"/>
          </w:tcPr>
          <w:p w:rsidR="00B97E29" w:rsidRDefault="00B97E29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41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Дидактическая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игра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«Какой фигуры не стало» (3-4 предмета)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Восприятие формы, величины, цвета, конструирование предметов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Различение предметов по величине (большой - маленький).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Дидактическая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игра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«Какой фигуры не стало» (3-4 предмета)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е эмоции в дидактических играх, повторять мимику лица по примеру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Восприятие формы, величины, цвета, конструирование предметов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Различение предметов по величине (большой - маленький).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43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2-х предметов по высоте и длине.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97E29" w:rsidRDefault="00B97E29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2-х предметов по высоте и длине.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44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2-х предметов по высоте и длине.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</w:t>
            </w:r>
            <w:r>
              <w:rPr>
                <w:rFonts w:ascii="Times New Roman" w:eastAsia="Calibri" w:hAnsi="Times New Roman"/>
                <w:bCs/>
              </w:rPr>
              <w:lastRenderedPageBreak/>
              <w:t>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lang w:eastAsia="ru-RU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97E29" w:rsidRDefault="00B97E29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2-х предметов по высоте и длине.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45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2-х предметов по ширине и толщине.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выполнять действия по образцу.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2-х предметов по ширине и толщине.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46</w:t>
            </w:r>
          </w:p>
        </w:tc>
        <w:tc>
          <w:tcPr>
            <w:tcW w:w="1860" w:type="dxa"/>
            <w:shd w:val="clear" w:color="auto" w:fill="auto"/>
          </w:tcPr>
          <w:p w:rsidR="00B97E29" w:rsidRDefault="00B97E29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1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bCs/>
                <w:kern w:val="2"/>
                <w:lang w:eastAsia="ar-SA"/>
              </w:rPr>
            </w:pPr>
          </w:p>
        </w:tc>
        <w:tc>
          <w:tcPr>
            <w:tcW w:w="138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630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4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790" w:type="dxa"/>
          </w:tcPr>
          <w:p w:rsidR="00B97E29" w:rsidRDefault="00B97E29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47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Моделирование геометрических фигур из составляющих частей по образцу.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Моделирование геометрических фигур из составляющих частей по образцу.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2-х предметов по ширине и толщине.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ми игрушками по назначению.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 xml:space="preserve">Формирование вводимых понятий, установление связи между вновь вводимыми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выполнять действия по образцу.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Сравнение 2-х предметов по ширине и толщине.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49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Знакомство с основными цветами (красный, желтый, зеленый, синий, черный, белый). Дидактическая игра «Назови цвет предмета».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Повторить основные цвета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Знакомство с основными цветами (красный, желтый, зеленый, синий, черный, белый). Дидактическая игра «Назови цвет предмета».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Повторить основные цвета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51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Развитие зрительного восприятия и зрительной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памяти.</w:t>
            </w:r>
          </w:p>
          <w:p w:rsidR="00B97E29" w:rsidRDefault="001F64AD">
            <w:pPr>
              <w:widowControl w:val="0"/>
              <w:spacing w:after="0" w:line="240" w:lineRule="auto"/>
              <w:ind w:left="24" w:hanging="24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Формирование навыков зрительного анализа и синтеза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(обследование предметов, состоящих из 2-3 деталей, по инструкции педагога).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</w:t>
            </w:r>
            <w:r>
              <w:rPr>
                <w:rFonts w:ascii="Times New Roman" w:eastAsia="Calibri" w:hAnsi="Times New Roman"/>
                <w:bCs/>
              </w:rPr>
              <w:lastRenderedPageBreak/>
              <w:t>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умений осуществлять анализ объектов с выделением существенных и несуществен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ных признаков;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</w:t>
            </w: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>м учителя.</w:t>
            </w:r>
          </w:p>
          <w:p w:rsidR="00B97E29" w:rsidRDefault="00B97E29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- Воспитание 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Формировать навыки зрительного анализа и синтеза.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52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24" w:hanging="24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Формирование навыков зрительного анализа и синтеза (обследование предметов, состоящих из 2-3 деталей, по инструкции педагога).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задания самостоятельно.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понятные для партнёра высказывания.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97E29" w:rsidRDefault="00B97E29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Формировать навыки зрительного анализа и синтеза.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53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24" w:hanging="2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Поиск отличий и нахождение общих признаков 2-х предметов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отличать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«Сравни предметы».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24" w:hanging="24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Поиск отличий и нахождение общих признаков 2-х предметов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 умение выполнять простую инструкцию и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усидчивость на уроке.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отличать новое от уже </w:t>
            </w:r>
            <w:r>
              <w:rPr>
                <w:rFonts w:ascii="Times New Roman" w:eastAsia="Calibri" w:hAnsi="Times New Roman"/>
                <w:bCs/>
              </w:rPr>
              <w:lastRenderedPageBreak/>
              <w:t>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 xml:space="preserve">Формирование умения выделять существенные, общие и </w:t>
            </w: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>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задавать вопросы  необходимые </w:t>
            </w:r>
            <w:r>
              <w:rPr>
                <w:rFonts w:ascii="Times New Roman" w:eastAsia="Calibri" w:hAnsi="Times New Roman"/>
              </w:rPr>
              <w:lastRenderedPageBreak/>
              <w:t>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выполнять задание от начала до </w:t>
            </w:r>
            <w:r>
              <w:rPr>
                <w:rFonts w:ascii="Times New Roman" w:eastAsia="Calibri" w:hAnsi="Times New Roman"/>
              </w:rPr>
              <w:lastRenderedPageBreak/>
              <w:t>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-Привитие навыков трудовой деятельност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Дидактическая игра «Сравни предметы».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55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29" w:hanging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Дидактическая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игра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«Какой детали не хватает» (у стола-ножки, у стула – спинки, у ведра - ручки).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Дидактическая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игра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«Какой детали не хватает»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29" w:hanging="2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Дидактическая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игра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«Какой детали не хватает» (у стола-ножки, у стула – спинки, у ведра - ручки).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Дидактическая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игра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«Какой детали не хватает»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57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53" w:hanging="53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«Что изменилось» (3-4 предмета).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</w:t>
            </w:r>
            <w:r>
              <w:rPr>
                <w:rFonts w:ascii="Times New Roman" w:eastAsia="Calibri" w:hAnsi="Times New Roman"/>
                <w:bCs/>
              </w:rPr>
              <w:lastRenderedPageBreak/>
              <w:t>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вводимых понятий, установление связи между вновь вводимыми и ранее изученными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lastRenderedPageBreak/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</w:t>
            </w:r>
            <w:r>
              <w:rPr>
                <w:rFonts w:ascii="Times New Roman" w:eastAsia="Calibri" w:hAnsi="Times New Roman"/>
                <w:color w:val="000000"/>
                <w:lang w:eastAsia="ru-RU"/>
              </w:rPr>
              <w:lastRenderedPageBreak/>
              <w:t>м учителя.</w:t>
            </w:r>
          </w:p>
          <w:p w:rsidR="00B97E29" w:rsidRDefault="00B97E29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«Что изменилось» (3-4 предмета).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58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53" w:hanging="53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«Что изменилось» (3-4 предмета).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Формирование умения строить сообщение в устной  форме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97" w:type="dxa"/>
          </w:tcPr>
          <w:p w:rsidR="00B97E29" w:rsidRDefault="001F64AD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97E29" w:rsidRDefault="00B97E29">
            <w:pPr>
              <w:widowControl w:val="0"/>
              <w:shd w:val="clear" w:color="auto" w:fill="FFFFFF"/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97E29" w:rsidRDefault="00B97E29">
            <w:pPr>
              <w:widowControl w:val="0"/>
              <w:spacing w:after="16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«Что изменилось» (3-4 предмета).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59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58" w:hanging="58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Восприятие особых свойств предметов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Развитие осязания (контрастные температурные ощущения: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холодный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- горячий); обозначение словом.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Учить определять контрастные температурные ощущения.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58" w:hanging="58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Восприятие особых свойств предметов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Развитие осязания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(контрастные температурные ощущения: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холодный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- горячий); обозначение словом.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поддерживаеть</w:t>
            </w:r>
            <w:proofErr w:type="spellEnd"/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</w:t>
            </w:r>
          </w:p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внутренней позиции </w:t>
            </w:r>
            <w:r>
              <w:rPr>
                <w:rFonts w:ascii="Times New Roman" w:eastAsia="Calibri" w:hAnsi="Times New Roman"/>
              </w:rPr>
              <w:lastRenderedPageBreak/>
              <w:t>учащегося на понимание необходимости учения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умений проводить сравнение и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классификацию по заданным критериям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задавать вопросы  </w:t>
            </w:r>
            <w:r>
              <w:rPr>
                <w:rFonts w:ascii="Times New Roman" w:eastAsia="Calibri" w:hAnsi="Times New Roman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использовать по </w:t>
            </w:r>
            <w:r>
              <w:rPr>
                <w:rFonts w:ascii="Times New Roman" w:eastAsia="Calibri" w:hAnsi="Times New Roman"/>
              </w:rPr>
              <w:lastRenderedPageBreak/>
              <w:t>назначению учебные материалы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 xml:space="preserve">- Развитие культуры эстетического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</w:rPr>
              <w:lastRenderedPageBreak/>
              <w:t>восприятия окружающего мира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 определять контрастные температурные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ощущения.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61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67" w:hanging="67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Вкусовые ощущения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кислый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сладкий, горький, соленый).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«Узнай по вкусу»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67" w:hanging="67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Вкусовые ощущения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кислый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сладкий, горький, соленый).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lang w:eastAsia="ru-RU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Calibri" w:hAnsi="Times New Roman"/>
              </w:rPr>
              <w:t>громкоречевой</w:t>
            </w:r>
            <w:proofErr w:type="spellEnd"/>
            <w:r>
              <w:rPr>
                <w:rFonts w:ascii="Times New Roman" w:eastAsia="Calibri" w:hAnsi="Times New Roman"/>
              </w:rPr>
              <w:t xml:space="preserve"> форме.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2" w:lineRule="auto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«Узнай по вкусу»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63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67" w:hanging="67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Развития обоняния (приятный - неприятный запах).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 xml:space="preserve">Формировать умение   проявлять интерес к уроку, проявлять интерес к </w:t>
            </w: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lastRenderedPageBreak/>
              <w:t>новым 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</w:t>
            </w:r>
            <w:r>
              <w:rPr>
                <w:rFonts w:ascii="Times New Roman" w:eastAsia="Calibri" w:hAnsi="Times New Roman"/>
                <w:bCs/>
              </w:rPr>
              <w:lastRenderedPageBreak/>
              <w:t>отличать новое от уже известного 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Формирование вводимых понятий, установление связи между вновь вводимыми </w:t>
            </w: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lastRenderedPageBreak/>
              <w:t>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Формирование умения задавать вопросы  необходимые для организации </w:t>
            </w:r>
            <w:r>
              <w:rPr>
                <w:rFonts w:ascii="Times New Roman" w:eastAsia="Calibri" w:hAnsi="Times New Roman"/>
              </w:rPr>
              <w:lastRenderedPageBreak/>
              <w:t>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«Опре</w:t>
            </w:r>
            <w:r>
              <w:rPr>
                <w:rFonts w:ascii="Times New Roman" w:eastAsia="Times New Roman" w:hAnsi="Times New Roman"/>
                <w:lang w:eastAsia="ru-RU"/>
              </w:rPr>
              <w:softHyphen/>
              <w:t>дели по запаху».</w:t>
            </w:r>
          </w:p>
        </w:tc>
      </w:tr>
      <w:tr w:rsidR="00B97E29" w:rsidTr="009957B2">
        <w:tc>
          <w:tcPr>
            <w:tcW w:w="537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64</w:t>
            </w:r>
          </w:p>
        </w:tc>
        <w:tc>
          <w:tcPr>
            <w:tcW w:w="1860" w:type="dxa"/>
            <w:shd w:val="clear" w:color="auto" w:fill="auto"/>
          </w:tcPr>
          <w:p w:rsidR="00B97E29" w:rsidRDefault="001F64AD">
            <w:pPr>
              <w:widowControl w:val="0"/>
              <w:spacing w:after="0" w:line="240" w:lineRule="auto"/>
              <w:ind w:left="67" w:hanging="67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Развития обоняния (приятный - неприятный запах).</w:t>
            </w:r>
          </w:p>
        </w:tc>
        <w:tc>
          <w:tcPr>
            <w:tcW w:w="561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381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</w:rPr>
              <w:t>Формирование умения</w:t>
            </w:r>
            <w:r>
              <w:rPr>
                <w:rFonts w:ascii="Times New Roman" w:eastAsia="Calibri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shd w:val="clear" w:color="auto" w:fill="FFFFFF"/>
                <w:lang w:eastAsia="ru-RU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630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497" w:type="dxa"/>
          </w:tcPr>
          <w:p w:rsidR="00B97E29" w:rsidRDefault="001F64AD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414" w:type="dxa"/>
          </w:tcPr>
          <w:p w:rsidR="00B97E29" w:rsidRDefault="001F64AD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790" w:type="dxa"/>
          </w:tcPr>
          <w:p w:rsidR="00B97E29" w:rsidRDefault="001F64AD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Дидактическая игра «Опре</w:t>
            </w:r>
            <w:r>
              <w:rPr>
                <w:rFonts w:ascii="Times New Roman" w:eastAsia="Times New Roman" w:hAnsi="Times New Roman"/>
                <w:lang w:eastAsia="ru-RU"/>
              </w:rPr>
              <w:softHyphen/>
              <w:t>дели по запаху».</w:t>
            </w:r>
          </w:p>
        </w:tc>
      </w:tr>
      <w:tr w:rsidR="00B97E29" w:rsidTr="009957B2">
        <w:tc>
          <w:tcPr>
            <w:tcW w:w="53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60" w:type="dxa"/>
            <w:shd w:val="clear" w:color="auto" w:fill="auto"/>
          </w:tcPr>
          <w:p w:rsidR="00B97E29" w:rsidRDefault="009957B2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Всего:64</w:t>
            </w:r>
            <w:r w:rsidR="001F64AD">
              <w:rPr>
                <w:rFonts w:ascii="Times New Roman" w:eastAsia="Times New Roman" w:hAnsi="Times New Roman"/>
                <w:b/>
                <w:lang w:eastAsia="ru-RU"/>
              </w:rPr>
              <w:t>ч.</w:t>
            </w:r>
          </w:p>
        </w:tc>
        <w:tc>
          <w:tcPr>
            <w:tcW w:w="561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067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0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bCs/>
                <w:kern w:val="2"/>
                <w:lang w:eastAsia="ar-SA"/>
              </w:rPr>
            </w:pPr>
          </w:p>
        </w:tc>
        <w:tc>
          <w:tcPr>
            <w:tcW w:w="1381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</w:tcPr>
          <w:p w:rsidR="00B97E29" w:rsidRDefault="00B97E29">
            <w:pPr>
              <w:widowControl w:val="0"/>
              <w:spacing w:after="160" w:line="259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630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7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B97E29" w:rsidRDefault="00B97E29">
            <w:pPr>
              <w:widowControl w:val="0"/>
              <w:spacing w:after="160" w:line="259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790" w:type="dxa"/>
          </w:tcPr>
          <w:p w:rsidR="00B97E29" w:rsidRDefault="00B97E29">
            <w:pPr>
              <w:widowControl w:val="0"/>
              <w:spacing w:beforeAutospacing="1" w:after="0" w:line="259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97E29" w:rsidRDefault="00B97E29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B97E29" w:rsidRDefault="00B97E29">
      <w:pPr>
        <w:pStyle w:val="Default"/>
        <w:spacing w:line="360" w:lineRule="auto"/>
        <w:rPr>
          <w:rFonts w:eastAsia="Times New Roman"/>
          <w:b/>
          <w:lang w:eastAsia="ru-RU"/>
        </w:rPr>
      </w:pPr>
    </w:p>
    <w:p w:rsidR="009957B2" w:rsidRDefault="009957B2">
      <w:pPr>
        <w:pStyle w:val="Default"/>
        <w:spacing w:line="360" w:lineRule="auto"/>
        <w:rPr>
          <w:rFonts w:eastAsia="Times New Roman"/>
          <w:b/>
          <w:lang w:eastAsia="ru-RU"/>
        </w:rPr>
      </w:pPr>
    </w:p>
    <w:p w:rsidR="00B97E29" w:rsidRDefault="00B97E29">
      <w:pPr>
        <w:spacing w:after="0" w:line="240" w:lineRule="auto"/>
        <w:rPr>
          <w:rFonts w:ascii="Times New Roman" w:hAnsi="Times New Roman"/>
          <w:lang w:eastAsia="ru-RU"/>
        </w:rPr>
      </w:pPr>
    </w:p>
    <w:p w:rsidR="00B97E29" w:rsidRDefault="00B97E29">
      <w:pPr>
        <w:spacing w:after="0" w:line="240" w:lineRule="auto"/>
        <w:rPr>
          <w:rFonts w:ascii="Times New Roman" w:hAnsi="Times New Roman"/>
          <w:lang w:eastAsia="ru-RU"/>
        </w:rPr>
      </w:pPr>
    </w:p>
    <w:p w:rsidR="00B97E29" w:rsidRDefault="00B97E29">
      <w:pPr>
        <w:spacing w:after="0" w:line="240" w:lineRule="auto"/>
        <w:rPr>
          <w:rFonts w:ascii="Times New Roman" w:hAnsi="Times New Roman"/>
          <w:lang w:eastAsia="ru-RU"/>
        </w:rPr>
      </w:pPr>
    </w:p>
    <w:p w:rsidR="00B97E29" w:rsidRDefault="00B97E29">
      <w:pPr>
        <w:rPr>
          <w:rFonts w:ascii="Times New Roman" w:hAnsi="Times New Roman"/>
        </w:rPr>
      </w:pPr>
    </w:p>
    <w:sectPr w:rsidR="00B97E29" w:rsidSect="00B97E29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50C8"/>
    <w:multiLevelType w:val="multilevel"/>
    <w:tmpl w:val="B982382E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B1266"/>
    <w:multiLevelType w:val="multilevel"/>
    <w:tmpl w:val="3098B454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1325BC"/>
    <w:multiLevelType w:val="multilevel"/>
    <w:tmpl w:val="A9B402E8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0142D"/>
    <w:multiLevelType w:val="multilevel"/>
    <w:tmpl w:val="91E69350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A0DDB"/>
    <w:multiLevelType w:val="multilevel"/>
    <w:tmpl w:val="56CA11F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333431"/>
    <w:multiLevelType w:val="multilevel"/>
    <w:tmpl w:val="DE26D818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5234F6"/>
    <w:multiLevelType w:val="multilevel"/>
    <w:tmpl w:val="EF982BAA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C0BA7"/>
    <w:multiLevelType w:val="multilevel"/>
    <w:tmpl w:val="495A5C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B9149AA"/>
    <w:multiLevelType w:val="multilevel"/>
    <w:tmpl w:val="A6A6CAF0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567CF5"/>
    <w:multiLevelType w:val="multilevel"/>
    <w:tmpl w:val="3A5E7F5A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0F7285"/>
    <w:multiLevelType w:val="multilevel"/>
    <w:tmpl w:val="4D7857D4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9C7DA4"/>
    <w:multiLevelType w:val="multilevel"/>
    <w:tmpl w:val="84A43026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A4064"/>
    <w:multiLevelType w:val="multilevel"/>
    <w:tmpl w:val="D6A87DD8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60F48"/>
    <w:multiLevelType w:val="multilevel"/>
    <w:tmpl w:val="FB9C1922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612AF2"/>
    <w:multiLevelType w:val="multilevel"/>
    <w:tmpl w:val="6742B17E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BE09ED"/>
    <w:multiLevelType w:val="multilevel"/>
    <w:tmpl w:val="F9BC6D9E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9E6307"/>
    <w:multiLevelType w:val="multilevel"/>
    <w:tmpl w:val="B8123C6A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6F70B3"/>
    <w:multiLevelType w:val="multilevel"/>
    <w:tmpl w:val="91EA214E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B3CE1"/>
    <w:multiLevelType w:val="multilevel"/>
    <w:tmpl w:val="96F82FEC"/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5"/>
  </w:num>
  <w:num w:numId="5">
    <w:abstractNumId w:val="8"/>
  </w:num>
  <w:num w:numId="6">
    <w:abstractNumId w:val="17"/>
  </w:num>
  <w:num w:numId="7">
    <w:abstractNumId w:val="18"/>
  </w:num>
  <w:num w:numId="8">
    <w:abstractNumId w:val="12"/>
  </w:num>
  <w:num w:numId="9">
    <w:abstractNumId w:val="3"/>
  </w:num>
  <w:num w:numId="10">
    <w:abstractNumId w:val="0"/>
  </w:num>
  <w:num w:numId="11">
    <w:abstractNumId w:val="10"/>
  </w:num>
  <w:num w:numId="12">
    <w:abstractNumId w:val="13"/>
  </w:num>
  <w:num w:numId="13">
    <w:abstractNumId w:val="9"/>
  </w:num>
  <w:num w:numId="14">
    <w:abstractNumId w:val="2"/>
  </w:num>
  <w:num w:numId="15">
    <w:abstractNumId w:val="15"/>
  </w:num>
  <w:num w:numId="16">
    <w:abstractNumId w:val="14"/>
  </w:num>
  <w:num w:numId="17">
    <w:abstractNumId w:val="11"/>
  </w:num>
  <w:num w:numId="18">
    <w:abstractNumId w:val="6"/>
  </w:num>
  <w:num w:numId="19">
    <w:abstractNumId w:val="7"/>
  </w:num>
  <w:num w:numId="20">
    <w:abstractNumId w:val="16"/>
    <w:lvlOverride w:ilvl="0">
      <w:startOverride w:val="1"/>
    </w:lvlOverride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97E29"/>
    <w:rsid w:val="001F64AD"/>
    <w:rsid w:val="009957B2"/>
    <w:rsid w:val="009B17FD"/>
    <w:rsid w:val="00B9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F2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6811B1"/>
    <w:rPr>
      <w:rFonts w:ascii="Tahoma" w:eastAsia="Calibri" w:hAnsi="Tahoma" w:cs="Tahoma"/>
      <w:sz w:val="16"/>
      <w:szCs w:val="16"/>
    </w:rPr>
  </w:style>
  <w:style w:type="character" w:customStyle="1" w:styleId="FontStyle14">
    <w:name w:val="Font Style14"/>
    <w:qFormat/>
    <w:rsid w:val="00112F64"/>
    <w:rPr>
      <w:rFonts w:ascii="Times New Roman" w:hAnsi="Times New Roman" w:cs="Times New Roman"/>
      <w:sz w:val="16"/>
      <w:szCs w:val="16"/>
    </w:rPr>
  </w:style>
  <w:style w:type="paragraph" w:customStyle="1" w:styleId="a5">
    <w:name w:val="Заголовок"/>
    <w:basedOn w:val="a"/>
    <w:next w:val="a6"/>
    <w:qFormat/>
    <w:rsid w:val="00B97E2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B97E29"/>
    <w:pPr>
      <w:spacing w:after="140"/>
    </w:pPr>
  </w:style>
  <w:style w:type="paragraph" w:styleId="a7">
    <w:name w:val="List"/>
    <w:basedOn w:val="a6"/>
    <w:rsid w:val="00B97E2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B97E2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B97E29"/>
    <w:pPr>
      <w:suppressLineNumbers/>
    </w:pPr>
    <w:rPr>
      <w:rFonts w:ascii="PT Astra Serif" w:hAnsi="PT Astra Serif" w:cs="Noto Sans Devanagari"/>
    </w:rPr>
  </w:style>
  <w:style w:type="paragraph" w:styleId="a9">
    <w:name w:val="Title"/>
    <w:basedOn w:val="a"/>
    <w:next w:val="a6"/>
    <w:qFormat/>
    <w:rsid w:val="00B97E2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caption"/>
    <w:basedOn w:val="a"/>
    <w:qFormat/>
    <w:rsid w:val="00B97E2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Default">
    <w:name w:val="Default"/>
    <w:qFormat/>
    <w:rsid w:val="006C5FF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6811B1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6C5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8B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6BD0B-43E4-4599-A97D-828FD5B8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34</Pages>
  <Words>7994</Words>
  <Characters>45571</Characters>
  <Application>Microsoft Office Word</Application>
  <DocSecurity>0</DocSecurity>
  <Lines>379</Lines>
  <Paragraphs>106</Paragraphs>
  <ScaleCrop>false</ScaleCrop>
  <Company/>
  <LinksUpToDate>false</LinksUpToDate>
  <CharactersWithSpaces>53459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Гость</cp:lastModifiedBy>
  <cp:revision>10</cp:revision>
  <cp:lastPrinted>2021-09-11T11:03:00Z</cp:lastPrinted>
  <dcterms:created xsi:type="dcterms:W3CDTF">2023-09-19T17:04:00Z</dcterms:created>
  <dcterms:modified xsi:type="dcterms:W3CDTF">2024-09-23T19:55:00Z</dcterms:modified>
  <dc:language>ru-RU</dc:language>
</cp:coreProperties>
</file>