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04B" w:rsidRDefault="00A12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04B" w:rsidRDefault="00A12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04B" w:rsidRDefault="00A12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04B" w:rsidRDefault="00A12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1204B">
        <w:tc>
          <w:tcPr>
            <w:tcW w:w="7393" w:type="dxa"/>
          </w:tcPr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szCs w:val="24"/>
              </w:rPr>
              <w:t>«____»_______________</w:t>
            </w:r>
            <w:r w:rsidR="00A52CEB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 :</w:t>
            </w:r>
          </w:p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__________И.Н. Дейкова</w:t>
            </w:r>
          </w:p>
          <w:p w:rsidR="00A1204B" w:rsidRDefault="00A52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«____»_________________2024</w:t>
            </w:r>
            <w:r w:rsidR="00E72CC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A1204B" w:rsidRDefault="00A12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204B">
        <w:tc>
          <w:tcPr>
            <w:tcW w:w="7393" w:type="dxa"/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1204B" w:rsidRDefault="00A12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1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0"/>
      </w:tblGrid>
      <w:tr w:rsidR="00A1204B">
        <w:tc>
          <w:tcPr>
            <w:tcW w:w="6090" w:type="dxa"/>
          </w:tcPr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204B" w:rsidRDefault="00E72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«Двигательное развитие»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 </w:t>
      </w:r>
    </w:p>
    <w:p w:rsidR="00A1204B" w:rsidRDefault="00E72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«Коррекционные курсы)</w:t>
      </w:r>
    </w:p>
    <w:p w:rsidR="00A1204B" w:rsidRPr="00EF0523" w:rsidRDefault="00E72CC1" w:rsidP="00EF05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5 класса</w:t>
      </w:r>
      <w:r w:rsidR="00EF0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0523" w:rsidRPr="00EF0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нарушением интеллекта</w:t>
      </w:r>
    </w:p>
    <w:p w:rsidR="00A1204B" w:rsidRDefault="00A52C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2024-2025</w:t>
      </w:r>
      <w:r w:rsidR="00E72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A1204B" w:rsidRDefault="00A12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1204B" w:rsidRDefault="00E72CC1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                            </w:t>
      </w:r>
    </w:p>
    <w:p w:rsidR="00A1204B" w:rsidRDefault="00A120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Style w:val="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A1204B">
        <w:trPr>
          <w:trHeight w:val="80"/>
        </w:trPr>
        <w:tc>
          <w:tcPr>
            <w:tcW w:w="7393" w:type="dxa"/>
          </w:tcPr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</w:t>
            </w:r>
            <w:r w:rsidR="00A52C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от 28.08.2024 г. протокол №7</w:t>
            </w:r>
          </w:p>
          <w:p w:rsidR="00A1204B" w:rsidRDefault="00A1204B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A1204B" w:rsidRDefault="00E72C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A52CE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Семеленова Е.В.</w:t>
            </w:r>
          </w:p>
          <w:p w:rsidR="00A1204B" w:rsidRDefault="00E72C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учитель    </w:t>
            </w:r>
          </w:p>
        </w:tc>
      </w:tr>
    </w:tbl>
    <w:p w:rsidR="00A1204B" w:rsidRDefault="00A120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A1204B"/>
    <w:p w:rsidR="00A1204B" w:rsidRDefault="00A1204B"/>
    <w:p w:rsidR="00A1204B" w:rsidRDefault="00A1204B"/>
    <w:p w:rsidR="00A1204B" w:rsidRDefault="00A1204B"/>
    <w:p w:rsidR="00A1204B" w:rsidRDefault="00E72C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1204B" w:rsidRDefault="00A12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по коррекционному курсу «Двигательное развитие» в 5 классе составлена с учётом особенностей познавательной деятельности обучающихся на основании нормативно-правовых документов:</w:t>
      </w:r>
    </w:p>
    <w:p w:rsidR="00A52CEB" w:rsidRDefault="00A52C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2CEB" w:rsidRDefault="00A52CEB" w:rsidP="00A52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A52CEB" w:rsidRDefault="00A52CEB" w:rsidP="00A52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A52CEB" w:rsidRDefault="00A52CEB" w:rsidP="00A52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A52CEB" w:rsidRDefault="00A52CEB" w:rsidP="00A52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A1204B" w:rsidRDefault="00A1204B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shd w:val="clear" w:color="auto" w:fill="FFFFFF"/>
        <w:spacing w:after="255" w:line="30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</w:t>
      </w:r>
      <w:r w:rsidR="00A52CEB">
        <w:rPr>
          <w:rFonts w:ascii="Times New Roman" w:eastAsia="Calibri" w:hAnsi="Times New Roman" w:cs="Times New Roman"/>
          <w:sz w:val="24"/>
          <w:szCs w:val="24"/>
        </w:rPr>
        <w:t>с нарушениями интеллекта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204B" w:rsidRDefault="00E72CC1">
      <w:pPr>
        <w:pStyle w:val="a4"/>
        <w:shd w:val="clear" w:color="auto" w:fill="FFFFFF"/>
        <w:spacing w:after="0" w:line="300" w:lineRule="atLeast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:rsidR="00A1204B" w:rsidRDefault="00A120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правильной осанки;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профилактика заболеваний с применением лечебных комплексов и коррекционно - развивающих упражнений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укрепление мышечно – связочного аппарата;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:rsidR="00A1204B" w:rsidRDefault="00A1204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A1204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autoSpaceDE w:val="0"/>
        <w:autoSpaceDN w:val="0"/>
        <w:adjustRightInd w:val="0"/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:rsidR="00A1204B" w:rsidRDefault="00A1204B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</w:t>
      </w:r>
      <w:r w:rsidR="00A52CEB">
        <w:rPr>
          <w:rFonts w:ascii="Times New Roman" w:eastAsia="Calibri" w:hAnsi="Times New Roman" w:cs="Times New Roman"/>
          <w:sz w:val="24"/>
          <w:szCs w:val="24"/>
        </w:rPr>
        <w:t xml:space="preserve">с нарушениями интеллекта </w:t>
      </w:r>
      <w:r>
        <w:rPr>
          <w:rFonts w:ascii="Times New Roman" w:eastAsia="Calibri" w:hAnsi="Times New Roman" w:cs="Times New Roman"/>
          <w:sz w:val="24"/>
          <w:szCs w:val="24"/>
        </w:rPr>
        <w:t>отсталостью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</w:t>
      </w:r>
      <w:r w:rsidR="00A52CEB">
        <w:rPr>
          <w:rFonts w:ascii="Times New Roman" w:eastAsia="Calibri" w:hAnsi="Times New Roman" w:cs="Times New Roman"/>
          <w:sz w:val="24"/>
          <w:szCs w:val="24"/>
        </w:rPr>
        <w:t xml:space="preserve">с нарушениями интеллекта </w:t>
      </w:r>
      <w:r>
        <w:rPr>
          <w:rFonts w:ascii="Times New Roman" w:eastAsia="Calibri" w:hAnsi="Times New Roman" w:cs="Times New Roman"/>
          <w:sz w:val="24"/>
          <w:szCs w:val="24"/>
        </w:rPr>
        <w:t>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</w:t>
      </w:r>
      <w:r w:rsidR="00A52CEB">
        <w:rPr>
          <w:rFonts w:ascii="Times New Roman" w:eastAsia="Calibri" w:hAnsi="Times New Roman" w:cs="Times New Roman"/>
          <w:sz w:val="24"/>
          <w:szCs w:val="24"/>
        </w:rPr>
        <w:t>с нарушениями интеллекта</w:t>
      </w:r>
      <w:r>
        <w:rPr>
          <w:rFonts w:ascii="Times New Roman" w:eastAsia="Calibri" w:hAnsi="Times New Roman" w:cs="Times New Roman"/>
          <w:sz w:val="24"/>
          <w:szCs w:val="24"/>
        </w:rPr>
        <w:t>. Материал программы сгруппирован по годам обучения физическим упражнениям с учётом возрастных групп.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Новизна программы заключается в том, что автор, ориентируясь на детей </w:t>
      </w:r>
      <w:r w:rsidR="00A52CEB">
        <w:rPr>
          <w:rFonts w:ascii="Times New Roman" w:eastAsia="Calibri" w:hAnsi="Times New Roman" w:cs="Times New Roman"/>
          <w:sz w:val="24"/>
          <w:szCs w:val="24"/>
        </w:rPr>
        <w:t>с нарушениями интеллекта</w:t>
      </w:r>
      <w:r>
        <w:rPr>
          <w:rFonts w:ascii="Times New Roman" w:eastAsia="Calibri" w:hAnsi="Times New Roman" w:cs="Times New Roman"/>
          <w:sz w:val="24"/>
          <w:szCs w:val="24"/>
        </w:rPr>
        <w:t>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:rsidR="00A1204B" w:rsidRDefault="00E72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Формы, средства, методы и способы проведения занятий по коррекционному курсу «Двигательное развитие».</w:t>
      </w:r>
    </w:p>
    <w:p w:rsidR="00A1204B" w:rsidRDefault="00A1204B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8"/>
        <w:gridCol w:w="3857"/>
        <w:gridCol w:w="3677"/>
        <w:gridCol w:w="3682"/>
      </w:tblGrid>
      <w:tr w:rsidR="00A1204B"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Средства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Способы проведения занятий </w:t>
            </w:r>
          </w:p>
        </w:tc>
      </w:tr>
      <w:tr w:rsidR="00A1204B"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:rsidR="00A1204B" w:rsidRDefault="00E72C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:rsidR="00A1204B" w:rsidRDefault="00E72C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:rsidR="00A1204B" w:rsidRDefault="00E72C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:rsidR="00A1204B" w:rsidRDefault="00E72C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:rsidR="00A1204B" w:rsidRDefault="00A1204B">
            <w:pPr>
              <w:spacing w:before="100" w:beforeAutospacing="1" w:after="100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:rsidR="00A1204B" w:rsidRDefault="00E72CC1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:rsidR="00A1204B" w:rsidRDefault="00E72CC1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:rsidR="00A1204B" w:rsidRDefault="00E72CC1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:rsidR="00A1204B" w:rsidRDefault="00E72CC1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:rsidR="00A1204B" w:rsidRDefault="00E72CC1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:rsidR="00A1204B" w:rsidRDefault="00E72CC1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:rsidR="00A1204B" w:rsidRDefault="00E72C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занятия; </w:t>
            </w:r>
          </w:p>
          <w:p w:rsidR="00A1204B" w:rsidRDefault="00E72C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малогрупповые занятия (2-3 человека);  </w:t>
            </w:r>
          </w:p>
          <w:p w:rsidR="00A1204B" w:rsidRDefault="00E72C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:rsidR="00A1204B" w:rsidRDefault="00E72C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:rsidR="00A1204B" w:rsidRDefault="00E72CC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:rsidR="00A1204B" w:rsidRDefault="00E72CC1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:rsidR="00A1204B" w:rsidRDefault="00E72CC1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:rsidR="00A1204B" w:rsidRDefault="00E72CC1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A1204B" w:rsidRDefault="00A1204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204B" w:rsidRDefault="00E72CC1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:rsidR="00A1204B" w:rsidRDefault="00A1204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A1204B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1204B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1204B"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52C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52CE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 ч</w:t>
            </w:r>
          </w:p>
        </w:tc>
      </w:tr>
    </w:tbl>
    <w:p w:rsidR="00A1204B" w:rsidRDefault="00A1204B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:rsidR="00A1204B" w:rsidRDefault="00E72C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A1204B" w:rsidRDefault="00E72CC1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:rsidR="00A1204B" w:rsidRDefault="00E72CC1">
      <w:pPr>
        <w:spacing w:after="200" w:line="240" w:lineRule="auto"/>
        <w:ind w:left="108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4.Планируемые результаты освоения коррекционной подготовки.</w:t>
      </w:r>
    </w:p>
    <w:p w:rsidR="00A1204B" w:rsidRDefault="00E72CC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:rsidR="00A1204B" w:rsidRDefault="00E72CC1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:rsidR="00A1204B" w:rsidRDefault="00E72CC1">
      <w:pPr>
        <w:shd w:val="clear" w:color="auto" w:fill="FFFFFF"/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:rsidR="00A1204B" w:rsidRDefault="00E72CC1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1204B" w:rsidRDefault="00E72CC1">
      <w:pPr>
        <w:shd w:val="clear" w:color="auto" w:fill="FFFFFF"/>
        <w:tabs>
          <w:tab w:val="left" w:pos="0"/>
        </w:tabs>
        <w:spacing w:after="36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</w:t>
      </w:r>
    </w:p>
    <w:p w:rsidR="00A1204B" w:rsidRDefault="00E72CC1">
      <w:pPr>
        <w:shd w:val="clear" w:color="auto" w:fill="FFFFFF"/>
        <w:tabs>
          <w:tab w:val="left" w:pos="0"/>
        </w:tabs>
        <w:spacing w:after="36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знать технику безопасности на занятиях в спортивном и тренажёрном залах;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название изученных игр и правила их проведения;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комплексы дыхательных упражнений;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 ходить с мешочком на голове;</w:t>
      </w: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Достаточный: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правила подготовки мест для проведения лечебно-оздоровительных занятий;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прыгать в длину с места в ориентир;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ловлю, передачу, броски мяча в парах, стоя на месте;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построение в круг по ориентиру.</w:t>
      </w:r>
    </w:p>
    <w:p w:rsidR="00A1204B" w:rsidRDefault="00E72CC1">
      <w:pPr>
        <w:shd w:val="clear" w:color="auto" w:fill="FFFFFF"/>
        <w:spacing w:after="0" w:line="276" w:lineRule="auto"/>
        <w:ind w:left="1080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 Содержание коррекционного курса «Двигательное развитие»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11588"/>
      </w:tblGrid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гимнастика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гимнастика по Стрельниковой. Комплекс дыхательной гимнастики 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навыков ходьбы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обычная, на носках, на пятках, в полуприседе, сохраняя правильную осанку. Ходьба с различными положениями рук, под счёт учителя, с изменением длины шагов, с перешагиванием через мячи, скамейку, другие препятствия. Ходьба с мешочком на голове.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навыков бега и прыжков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Бег «змейкой». Медленный бег до 80 метров. Прыжки с места в длину на двух ногах.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профилактики искривлений позвоночника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«Сутулый, выпрямись!». Упражнения с гимнастической палкой.  Коррекция у стены.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и разностороннее развитие координационных способностей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и движения руками, ногами, туловищем, выполняемые на месте из различных исходных положений и в движении.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спины.Упражнения для укрепления мышц брюшного пресса.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формирования равновесия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 Ходьба с перешагиванием через предмет.Стойка на одной ноге, другая в сторону. Ходьба по гимнастическому бревну.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пространственной ориентировки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Построение в обозначенном месте (в круге, в квадрате). Построение в колонну с интервалом на вытянутые руки.Построение в круг по ориентиру. Прыжок в длину с места в ориентир.</w:t>
            </w:r>
          </w:p>
        </w:tc>
      </w:tr>
      <w:tr w:rsidR="00A1204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Освоение элементарных умений в ловле, бросках, передачах мяча</w:t>
            </w:r>
          </w:p>
        </w:tc>
        <w:tc>
          <w:tcPr>
            <w:tcW w:w="1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Ловля, передача, броски мяча индивидуально, в парах, стоя, сохраняя правильную осанку.Ловля, передача, броски мяча индивидуально, в парах, в шаге, сохраняя правильную осанку.</w:t>
            </w:r>
          </w:p>
        </w:tc>
      </w:tr>
    </w:tbl>
    <w:p w:rsidR="00A1204B" w:rsidRDefault="00A1204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E72CC1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Календарно – тематическое планирование. </w:t>
      </w: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1562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8"/>
        <w:gridCol w:w="2306"/>
        <w:gridCol w:w="1418"/>
        <w:gridCol w:w="567"/>
        <w:gridCol w:w="2409"/>
        <w:gridCol w:w="1985"/>
        <w:gridCol w:w="1843"/>
        <w:gridCol w:w="1701"/>
        <w:gridCol w:w="1559"/>
        <w:gridCol w:w="1276"/>
      </w:tblGrid>
      <w:tr w:rsidR="00A1204B">
        <w:trPr>
          <w:trHeight w:val="692"/>
        </w:trPr>
        <w:tc>
          <w:tcPr>
            <w:tcW w:w="558" w:type="dxa"/>
            <w:vMerge w:val="restart"/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06" w:type="dxa"/>
            <w:vMerge w:val="restart"/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Академический</w:t>
            </w: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70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Базовые учебные действия.</w:t>
            </w: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Планируемые результаты.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Воспитательная работа</w:t>
            </w:r>
          </w:p>
        </w:tc>
      </w:tr>
      <w:tr w:rsidR="00A1204B">
        <w:trPr>
          <w:trHeight w:val="673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6" w:type="dxa"/>
            <w:tcBorders>
              <w:top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её разновидности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обычной ходьбы, ходьбы  на носках, на пятках, в полуприседе, сохраняя правильную осанку. Уметь выполнять ходьбу с перешагиванием через мячи, скамейку, другие препятствия.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положительное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ношение к процессу познания. 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 слушать и понимать учителя. 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 целостное представление о физических упражнениях, физической культуре, её возможностях в повышении </w:t>
            </w: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 ответственности и  дисциплины.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204B">
        <w:trPr>
          <w:trHeight w:val="276"/>
        </w:trPr>
        <w:tc>
          <w:tcPr>
            <w:tcW w:w="558" w:type="dxa"/>
            <w:tcBorders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с перешагиванием через мячи, скамейку, другие препятствия. 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с мешочком на голове.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556"/>
        </w:trPr>
        <w:tc>
          <w:tcPr>
            <w:tcW w:w="558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6" w:type="dxa"/>
            <w:tcBorders>
              <w:top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Ползание на четвереньках между линиями (35-40см ширина), «Муравьи идут по дорожке». 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умения ползания и лазания, развивать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двигательное качество – ловкость.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дисциплинированность,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трудолюбие и упорство в достижении поставленных целей.   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Обучать технике двигательного действия по частям.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использовать принятые ритуалы социального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взаимодействия с одноклассниками и учителем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Уметь организовывать собственную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деятельность.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формирование положительного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отношения к физкультуре и спорту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 гимнастической скамейке.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276"/>
        </w:trPr>
        <w:tc>
          <w:tcPr>
            <w:tcW w:w="558" w:type="dxa"/>
            <w:tcBorders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ОРУ с гимнастической палкой.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выполнять упражнения  с гимнастической палкой.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познавательный интерес к изучению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организовывать собственную деятельность.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828"/>
        </w:trPr>
        <w:tc>
          <w:tcPr>
            <w:tcW w:w="558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06" w:type="dxa"/>
            <w:tcBorders>
              <w:top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«Пройди по дорожке»; «Пройди через ручеёк».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A1204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согласованно выполнять совместную деятельность.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 отношения к здоровью</w:t>
            </w:r>
          </w:p>
          <w:p w:rsidR="00A1204B" w:rsidRDefault="00A1204B">
            <w:pPr>
              <w:spacing w:after="0" w:line="240" w:lineRule="auto"/>
              <w:ind w:right="4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409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«Солнышко и дождик»; «Догони мяч».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603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06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«Самолёты»; «Пузырь».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Ходьба, переходящая в бег. Догнать</w:t>
            </w:r>
          </w:p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катящийся предмет.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скоростные качества</w:t>
            </w:r>
          </w:p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непрерывный бег, бег с изменением направления движения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06" w:type="dxa"/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1204B">
        <w:trPr>
          <w:trHeight w:val="870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скамейке.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843" w:type="dxa"/>
            <w:vMerge w:val="restart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Уметь выбирать и использовать средства для достижения  цели 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06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положения и движения руками, ногами, туловищем, выполняемые на месте:</w:t>
            </w:r>
          </w:p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руки вперёд, в стороны, вверх, за голову, за пояс. </w:t>
            </w:r>
          </w:p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Наклоны головы вправо, влево, вперёд, назад.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843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276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A1204B">
        <w:trPr>
          <w:trHeight w:val="828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Игры: «Пойми меня»; «Попробуй повторить».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тактильную чувствительность, способность ориентироваться на локализованный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звук без посторонней помощи.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Уметь проявлять положительные качества личности и управлять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своими эмоциями 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Самостоятельно выделять  и формулировать учебную  цель.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Учитывать разные мнения и стремиться к координации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позиций в сотрудничестве.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Уметь доносить информацию в доступной, эмоциональ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но-яркой форме в процессе общения и взаимодействия </w:t>
            </w:r>
          </w:p>
        </w:tc>
        <w:tc>
          <w:tcPr>
            <w:tcW w:w="1276" w:type="dxa"/>
            <w:vMerge w:val="restart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положительного отношения 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физкультуре и спорту,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Узнай фигуру»; «Найди мячик»; «Паровозик»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1488"/>
        </w:trPr>
        <w:tc>
          <w:tcPr>
            <w:tcW w:w="558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06" w:type="dxa"/>
            <w:vMerge w:val="restart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«Угадай, кто кричит»; «Наседка и цыплята».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276"/>
        </w:trPr>
        <w:tc>
          <w:tcPr>
            <w:tcW w:w="558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A1204B" w:rsidRDefault="00A1204B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осуществлять самооценку и самоконтроль в деятельности.</w:t>
            </w:r>
          </w:p>
        </w:tc>
        <w:tc>
          <w:tcPr>
            <w:tcW w:w="1276" w:type="dxa"/>
            <w:vMerge w:val="restart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06" w:type="dxa"/>
            <w:tcBorders>
              <w:top w:val="nil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Прыжки через параллельные линии.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330"/>
        </w:trPr>
        <w:tc>
          <w:tcPr>
            <w:tcW w:w="558" w:type="dxa"/>
            <w:tcBorders>
              <w:bottom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с высоты 10-15 см.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495"/>
        </w:trPr>
        <w:tc>
          <w:tcPr>
            <w:tcW w:w="558" w:type="dxa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06" w:type="dxa"/>
            <w:tcBorders>
              <w:top w:val="single" w:sz="4" w:space="0" w:color="auto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Прыжки в обруч, из обруча, лежащего на полу.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1104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вперёд двумя руками снизу, от груди, из-за головы.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умения в бросании, ловле, катании мяча, развивать мотивацию к обучению на основе игры.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100" w:afterAutospacing="1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осуществлять взаимоконтроль и оказывать в сотрудничестве необходимую взаимопомощь.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осознанно действовать на основе разных видов инструкций для решения учебных задач.</w:t>
            </w: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Броски мяча в сетку (сетка низко повешена).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562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обручами.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двигательные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возможности в процессе обучения.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Развивать мотивацию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Укреплять мышечно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связочный аппарат, развивать навык координации движений.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Уметь излагать  свое  мнение.  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адекватно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реагировать на внешний контроль и оценку.</w:t>
            </w:r>
          </w:p>
        </w:tc>
        <w:tc>
          <w:tcPr>
            <w:tcW w:w="1276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у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учащегося бережного отношения к своему здоровью,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укрепления мышц ног.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1272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гимнастической палке боковым приставным шагом.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1104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«Трамвай»; «По ровненькой дорожке»; «Лягушки».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быстроту реакции, равновесие, способность детей к звукоподражанию.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 тактические аспекты решения двигательных задач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важность коммуникативных умений в жизни человека.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активно включаться в коллективную деятельность.</w:t>
            </w:r>
          </w:p>
        </w:tc>
        <w:tc>
          <w:tcPr>
            <w:tcW w:w="1276" w:type="dxa"/>
            <w:vMerge w:val="restart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«Воробышки и кот»;  «Птичка и птенчики».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1104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«Сутулый, выпрямись!»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правильной осанки.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давать адекватную оценку своей учебной деятельности.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Самостоятельное выделение и формулировка учебной цели.</w:t>
            </w: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 аргументировать свою  точку  зрения. и  оценку  событий.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Уметь оценивать красоту телосложения и осанки</w:t>
            </w:r>
          </w:p>
        </w:tc>
        <w:tc>
          <w:tcPr>
            <w:tcW w:w="1276" w:type="dxa"/>
            <w:vMerge w:val="restart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положительного отношения к физкультуре</w:t>
            </w: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у стены.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828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Комплекс упражнений для профилактики плоскостопия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и стоп.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843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Укреплять мышцы голеностопных суставов и стоп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1204B" w:rsidRDefault="00E72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59" w:type="dxa"/>
            <w:vMerge w:val="restart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276" w:type="dxa"/>
            <w:vMerge w:val="restart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воспитание у умения преодолевать трудности 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профилактики плоскостопия  на гимнастической скамейке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70"/>
        </w:trPr>
        <w:tc>
          <w:tcPr>
            <w:tcW w:w="558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06" w:type="dxa"/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:rsidR="00A1204B" w:rsidRDefault="00E72CC1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«Братья -ленивцы».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отношения к своему здоровью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204B">
        <w:tc>
          <w:tcPr>
            <w:tcW w:w="558" w:type="dxa"/>
            <w:tcBorders>
              <w:top w:val="nil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06" w:type="dxa"/>
            <w:tcBorders>
              <w:top w:val="nil"/>
            </w:tcBorders>
          </w:tcPr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для развития мышц мелкой моторики:</w:t>
            </w:r>
          </w:p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 гости к пальчику большому».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nil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1204B">
        <w:trPr>
          <w:trHeight w:val="2403"/>
        </w:trPr>
        <w:tc>
          <w:tcPr>
            <w:tcW w:w="558" w:type="dxa"/>
            <w:tcBorders>
              <w:top w:val="nil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306" w:type="dxa"/>
            <w:tcBorders>
              <w:top w:val="nil"/>
            </w:tcBorders>
          </w:tcPr>
          <w:p w:rsidR="00A1204B" w:rsidRDefault="00E72CC1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Игровые упражнения:  </w:t>
            </w:r>
          </w:p>
          <w:p w:rsidR="00A1204B" w:rsidRDefault="00E72CC1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«Чем играем?»;   </w:t>
            </w:r>
          </w:p>
          <w:p w:rsidR="00A1204B" w:rsidRDefault="00E72CC1">
            <w:pPr>
              <w:tabs>
                <w:tab w:val="left" w:pos="7140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«На ощупь».</w:t>
            </w:r>
          </w:p>
          <w:p w:rsidR="00A1204B" w:rsidRDefault="00E72CC1">
            <w:pPr>
              <w:tabs>
                <w:tab w:val="left" w:pos="714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«Что пропало?»; «Повтори, не ошибись».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A1204B" w:rsidRDefault="00A52C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внимание, быстроту реакции. Развивать слуховое восприятие.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Активно включаться в общеполезную социальную деятельность.</w:t>
            </w:r>
          </w:p>
        </w:tc>
        <w:tc>
          <w:tcPr>
            <w:tcW w:w="1843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оформлять свои мысли в устной  форме с учётом речевой ситуации.</w:t>
            </w:r>
          </w:p>
        </w:tc>
        <w:tc>
          <w:tcPr>
            <w:tcW w:w="1559" w:type="dxa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взаимодействовать со сверстниками в достижении общих целей.</w:t>
            </w:r>
          </w:p>
        </w:tc>
        <w:tc>
          <w:tcPr>
            <w:tcW w:w="1276" w:type="dxa"/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у учащегося бережного здоровью</w:t>
            </w:r>
          </w:p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A1204B" w:rsidRDefault="00A1204B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E72CC1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ascii="Times New Roman" w:eastAsia="Calibri" w:hAnsi="Times New Roman" w:cs="Times New Roman"/>
          <w:b/>
          <w:sz w:val="24"/>
          <w:szCs w:val="24"/>
        </w:rPr>
        <w:t>коррекционного курса «Двигательное развитие».</w:t>
      </w:r>
    </w:p>
    <w:p w:rsidR="00A1204B" w:rsidRDefault="00A1204B">
      <w:pPr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E72CC1">
      <w:pPr>
        <w:shd w:val="clear" w:color="auto" w:fill="FFFFFF"/>
        <w:spacing w:after="200" w:line="276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футбола: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Прочие: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 w:rsidR="00A1204B" w:rsidRDefault="00E72CC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8.Учебно – методический комплекс по предмету.</w:t>
      </w:r>
    </w:p>
    <w:p w:rsidR="00A1204B" w:rsidRDefault="00E72CC1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Организация спортивной работы в школе (К-диск).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 w:rsidR="00A1204B" w:rsidRDefault="00E72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 w:rsidR="00A1204B" w:rsidRDefault="00A12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04B" w:rsidRDefault="00E72CC1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Содержание мониторинга динамики развития учащихся.</w:t>
      </w:r>
    </w:p>
    <w:p w:rsidR="00A1204B" w:rsidRDefault="00E72C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МОНИТОРИНГ  ПОКАЗАТЕЛЕЙ ОСВОЕНИЯ  ПРОГРАММЫ ОБУЧАЮЩИМИСЯ  6 КЛАССА</w:t>
      </w:r>
    </w:p>
    <w:p w:rsidR="00A1204B" w:rsidRDefault="00A1204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E72CC1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1.Таблица овладения  обучающимися программой  коррекционного курса  «Двигательное развитие».</w:t>
      </w:r>
    </w:p>
    <w:p w:rsidR="00A1204B" w:rsidRDefault="00A12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76"/>
        <w:gridCol w:w="677"/>
        <w:gridCol w:w="676"/>
        <w:gridCol w:w="677"/>
        <w:gridCol w:w="676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6"/>
        <w:gridCol w:w="677"/>
        <w:gridCol w:w="676"/>
        <w:gridCol w:w="677"/>
        <w:gridCol w:w="676"/>
        <w:gridCol w:w="677"/>
        <w:gridCol w:w="677"/>
      </w:tblGrid>
      <w:tr w:rsidR="00A1204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 И.</w:t>
            </w:r>
          </w:p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488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1204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 </w:t>
            </w:r>
          </w:p>
        </w:tc>
      </w:tr>
      <w:tr w:rsidR="00A1204B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2п</w:t>
            </w:r>
          </w:p>
        </w:tc>
      </w:tr>
      <w:tr w:rsidR="00A120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20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4B" w:rsidRDefault="00E72C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1 - Умение выполнять ходьбу «змейкой».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2 - Умение выполнять ходьбу друг за другом.                                                                                                 Н. г. – Начало года.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– Умение непрерывно бежать 30 – 40 секунд.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6 - Умение ходить по гимнастической скамейке.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7 - Умение выполнять прыжки из обруча в обруч.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8 - Умение выполнять прыжки с высоты 10 – 15 см.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9 -Умение выполнять броски мяча в сетку (сетка низко повешена).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 w:rsidR="00A1204B" w:rsidRDefault="00E72C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5б. – самостоятельно использует полученные знания, умения, </w:t>
      </w:r>
    </w:p>
    <w:p w:rsidR="00A1204B" w:rsidRDefault="00E72C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1204B" w:rsidRDefault="00E72CC1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 w:rsidR="00A1204B" w:rsidRDefault="00A12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4923" w:type="pct"/>
        <w:tblLook w:val="04A0" w:firstRow="1" w:lastRow="0" w:firstColumn="1" w:lastColumn="0" w:noHBand="0" w:noVBand="1"/>
      </w:tblPr>
      <w:tblGrid>
        <w:gridCol w:w="3344"/>
        <w:gridCol w:w="2824"/>
        <w:gridCol w:w="2824"/>
        <w:gridCol w:w="2824"/>
        <w:gridCol w:w="2829"/>
      </w:tblGrid>
      <w:tr w:rsidR="00A1204B">
        <w:tc>
          <w:tcPr>
            <w:tcW w:w="11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58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A1204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04B" w:rsidRDefault="00A120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A1204B"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204B"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A120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204B">
        <w:tc>
          <w:tcPr>
            <w:tcW w:w="1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  <w:tc>
          <w:tcPr>
            <w:tcW w:w="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04B" w:rsidRDefault="00E72C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Кол.чел/%</w:t>
            </w:r>
          </w:p>
        </w:tc>
      </w:tr>
    </w:tbl>
    <w:p w:rsidR="00A1204B" w:rsidRDefault="00A12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ind w:left="50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A1204B">
      <w:pPr>
        <w:spacing w:before="120"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204B" w:rsidRDefault="00E72CC1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</w:t>
      </w:r>
    </w:p>
    <w:sectPr w:rsidR="00A1204B">
      <w:pgSz w:w="16838" w:h="11906" w:orient="landscape"/>
      <w:pgMar w:top="1134" w:right="678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3AA" w:rsidRDefault="002113AA">
      <w:pPr>
        <w:spacing w:line="240" w:lineRule="auto"/>
      </w:pPr>
      <w:r>
        <w:separator/>
      </w:r>
    </w:p>
  </w:endnote>
  <w:endnote w:type="continuationSeparator" w:id="0">
    <w:p w:rsidR="002113AA" w:rsidRDefault="00211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Arimo"/>
    <w:charset w:val="00"/>
    <w:family w:val="roman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3AA" w:rsidRDefault="002113AA">
      <w:pPr>
        <w:spacing w:after="0"/>
      </w:pPr>
      <w:r>
        <w:separator/>
      </w:r>
    </w:p>
  </w:footnote>
  <w:footnote w:type="continuationSeparator" w:id="0">
    <w:p w:rsidR="002113AA" w:rsidRDefault="002113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4B10"/>
    <w:multiLevelType w:val="multilevel"/>
    <w:tmpl w:val="06674B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E264F87"/>
    <w:multiLevelType w:val="multilevel"/>
    <w:tmpl w:val="1E264F87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5305"/>
    <w:multiLevelType w:val="multilevel"/>
    <w:tmpl w:val="2B3F5305"/>
    <w:lvl w:ilvl="0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2C60231"/>
    <w:multiLevelType w:val="multilevel"/>
    <w:tmpl w:val="32C6023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57FC16FE"/>
    <w:multiLevelType w:val="multilevel"/>
    <w:tmpl w:val="57FC1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5AAE1500"/>
    <w:multiLevelType w:val="multilevel"/>
    <w:tmpl w:val="5AAE15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60847FD4"/>
    <w:multiLevelType w:val="multilevel"/>
    <w:tmpl w:val="60847F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5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84"/>
    <w:rsid w:val="000B40F4"/>
    <w:rsid w:val="00163CA4"/>
    <w:rsid w:val="002113AA"/>
    <w:rsid w:val="002B10C7"/>
    <w:rsid w:val="002F74AC"/>
    <w:rsid w:val="0030234F"/>
    <w:rsid w:val="00354253"/>
    <w:rsid w:val="004F0CF6"/>
    <w:rsid w:val="00504584"/>
    <w:rsid w:val="005B591A"/>
    <w:rsid w:val="005D3B79"/>
    <w:rsid w:val="00630916"/>
    <w:rsid w:val="00633D33"/>
    <w:rsid w:val="00752028"/>
    <w:rsid w:val="00792D77"/>
    <w:rsid w:val="007E6453"/>
    <w:rsid w:val="00923E0D"/>
    <w:rsid w:val="009B4CEE"/>
    <w:rsid w:val="00A1204B"/>
    <w:rsid w:val="00A52CEB"/>
    <w:rsid w:val="00A81063"/>
    <w:rsid w:val="00AB1C56"/>
    <w:rsid w:val="00B17CE5"/>
    <w:rsid w:val="00BF417F"/>
    <w:rsid w:val="00C711F2"/>
    <w:rsid w:val="00C72657"/>
    <w:rsid w:val="00C95995"/>
    <w:rsid w:val="00CA1D22"/>
    <w:rsid w:val="00CA5668"/>
    <w:rsid w:val="00D14FEA"/>
    <w:rsid w:val="00E72CC1"/>
    <w:rsid w:val="00EF0523"/>
    <w:rsid w:val="00F261CD"/>
    <w:rsid w:val="59FF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9A9E"/>
  <w15:docId w15:val="{66403E93-E8DB-4536-A834-4D2A192D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No Spacing"/>
    <w:uiPriority w:val="99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4648</Words>
  <Characters>26497</Characters>
  <Application>Microsoft Office Word</Application>
  <DocSecurity>0</DocSecurity>
  <Lines>220</Lines>
  <Paragraphs>62</Paragraphs>
  <ScaleCrop>false</ScaleCrop>
  <Company>SPecialiST RePack</Company>
  <LinksUpToDate>false</LinksUpToDate>
  <CharactersWithSpaces>31083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25</cp:revision>
  <dcterms:created xsi:type="dcterms:W3CDTF">2022-09-17T13:55:00Z</dcterms:created>
  <dcterms:modified xsi:type="dcterms:W3CDTF">2024-09-15T14:50:00Z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