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«Школа для обучающихся с ограниченными возможностями  здоровья № 23»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1"/>
        <w:tblpPr w:bottomFromText="0" w:horzAnchor="margin" w:leftFromText="180" w:rightFromText="180" w:tblpX="0" w:tblpXSpec="center" w:tblpY="173" w:topFromText="0" w:vertAnchor="text"/>
        <w:tblW w:w="1503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230"/>
        <w:gridCol w:w="7799"/>
      </w:tblGrid>
      <w:tr>
        <w:trPr/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Droid Sans Fallback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УВР:                                                ___________ Р.З.Юсупова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2"/>
                <w:szCs w:val="24"/>
                <w:lang w:val="ru-RU" w:eastAsia="ru-RU" w:bidi="ar-SA"/>
              </w:rPr>
              <w:t>«____»_______________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        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«____»_________________2024г.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Рабочая 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учебному предмету «Окружающий природный мир»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(из образовательной области «Окружающий мир»)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для обучающихся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 доп Г( 2   год обучения) с РАС (вариант 8.4)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 2024 – 2025учебный год.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Ответственный 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за реализацию программы: </w:t>
      </w:r>
    </w:p>
    <w:p>
      <w:pPr>
        <w:pStyle w:val="Normal"/>
        <w:spacing w:lineRule="auto" w:line="240" w:before="0" w:after="0"/>
        <w:jc w:val="right"/>
        <w:rPr>
          <w:rFonts w:ascii="Calibri" w:hAnsi="Calibri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Лопатина Г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Учитель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1к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Рассмотрено и одобрено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заседании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Педагогического совета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от 28.08.2024г.  протокол  № 7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г. Ульяновск, 2024</w:t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jc w:val="center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sectPr>
          <w:type w:val="nextPage"/>
          <w:pgSz w:orient="landscape" w:w="16838" w:h="11906"/>
          <w:pgMar w:left="720" w:right="720" w:gutter="0" w:header="0" w:top="720" w:footer="0" w:bottom="720"/>
          <w:pgNumType w:fmt="decimal"/>
          <w:formProt w:val="false"/>
          <w:textDirection w:val="lrTb"/>
          <w:docGrid w:type="default" w:linePitch="360" w:charSpace="4096"/>
        </w:sect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widowControl w:val="false"/>
        <w:tabs>
          <w:tab w:val="clear" w:pos="708"/>
          <w:tab w:val="left" w:pos="2833" w:leader="none"/>
        </w:tabs>
        <w:spacing w:lineRule="auto" w:line="240"/>
        <w:ind w:left="2293" w:right="-20" w:hanging="0"/>
        <w:rPr>
          <w:sz w:val="22"/>
          <w:szCs w:val="22"/>
        </w:rPr>
      </w:pPr>
      <w:bookmarkStart w:id="0" w:name="_page_24_0"/>
      <w:bookmarkEnd w:id="0"/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2"/>
          <w:szCs w:val="22"/>
        </w:rPr>
        <w:t>I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.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ab/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ПОЯ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2"/>
          <w:szCs w:val="22"/>
        </w:rPr>
        <w:t>СН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ИТЕЛЬ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2"/>
          <w:szCs w:val="22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2"/>
          <w:szCs w:val="22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Я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ЗАП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2"/>
          <w:szCs w:val="22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</w:rPr>
        <w:t>СКА</w:t>
      </w:r>
    </w:p>
    <w:p>
      <w:pPr>
        <w:pStyle w:val="Normal"/>
        <w:spacing w:lineRule="exact" w:line="220" w:before="0" w:after="11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      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Рабочая</w:t>
      </w:r>
      <w:r>
        <w:rPr>
          <w:rFonts w:eastAsia="Times New Roman" w:cs="Times New Roman" w:ascii="Times New Roman" w:hAnsi="Times New Roman"/>
          <w:color w:val="000000"/>
          <w:spacing w:val="69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програ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zCs w:val="22"/>
        </w:rPr>
        <w:t>м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ма</w:t>
      </w:r>
      <w:r>
        <w:rPr>
          <w:rFonts w:eastAsia="Times New Roman" w:cs="Times New Roman" w:ascii="Times New Roman" w:hAnsi="Times New Roman"/>
          <w:color w:val="000000"/>
          <w:spacing w:val="68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по</w:t>
      </w:r>
      <w:r>
        <w:rPr>
          <w:rFonts w:eastAsia="Times New Roman" w:cs="Times New Roman" w:ascii="Times New Roman" w:hAnsi="Times New Roman"/>
          <w:color w:val="000000"/>
          <w:spacing w:val="69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у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чебно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м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у</w:t>
      </w:r>
      <w:r>
        <w:rPr>
          <w:rFonts w:eastAsia="Times New Roman" w:cs="Times New Roman" w:ascii="Times New Roman" w:hAnsi="Times New Roman"/>
          <w:color w:val="000000"/>
          <w:spacing w:val="72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пр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ед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мету</w:t>
      </w:r>
      <w:r>
        <w:rPr>
          <w:rFonts w:eastAsia="Times New Roman" w:cs="Times New Roman" w:ascii="Times New Roman" w:hAnsi="Times New Roman"/>
          <w:color w:val="000000"/>
          <w:spacing w:val="70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«Окружающий природный мир»</w:t>
      </w:r>
      <w:r>
        <w:rPr>
          <w:rFonts w:eastAsia="Times New Roman" w:cs="Times New Roman" w:ascii="Times New Roman" w:hAnsi="Times New Roman"/>
          <w:color w:val="000000"/>
          <w:spacing w:val="94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составлена</w:t>
      </w:r>
      <w:r>
        <w:rPr>
          <w:rFonts w:eastAsia="Times New Roman" w:cs="Times New Roman" w:ascii="Times New Roman" w:hAnsi="Times New Roman"/>
          <w:color w:val="000000"/>
          <w:spacing w:val="2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на о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с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о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ве следующих нормативных документов:</w:t>
      </w:r>
    </w:p>
    <w:p>
      <w:pPr>
        <w:pStyle w:val="Normal"/>
        <w:spacing w:lineRule="auto" w:line="276" w:before="0" w:after="200"/>
        <w:rPr>
          <w:sz w:val="22"/>
          <w:szCs w:val="22"/>
        </w:rPr>
      </w:pPr>
      <w:r>
        <w:rPr>
          <w:rFonts w:eastAsia="Calibri" w:cs="Times New Roman" w:ascii="Times New Roman" w:hAnsi="Times New Roman"/>
          <w:b/>
          <w:color w:val="000000"/>
          <w:sz w:val="22"/>
          <w:szCs w:val="22"/>
          <w:highlight w:val="white"/>
        </w:rPr>
        <w:t>Основания разработки рабочей программы:</w:t>
      </w:r>
    </w:p>
    <w:p>
      <w:pPr>
        <w:pStyle w:val="Normal"/>
        <w:rPr>
          <w:sz w:val="22"/>
          <w:szCs w:val="22"/>
        </w:rPr>
      </w:pPr>
      <w:r>
        <w:rPr>
          <w:rFonts w:eastAsia="Calibri" w:cs="Times New Roman" w:ascii="Times New Roman" w:hAnsi="Times New Roman"/>
          <w:kern w:val="2"/>
          <w:sz w:val="22"/>
          <w:szCs w:val="22"/>
          <w14:ligatures w14:val="standardContextual"/>
        </w:rPr>
        <w:t>Основания разработки рабочей программы:</w:t>
      </w:r>
    </w:p>
    <w:p>
      <w:pPr>
        <w:pStyle w:val="Normal"/>
        <w:rPr>
          <w:sz w:val="22"/>
          <w:szCs w:val="22"/>
        </w:rPr>
      </w:pPr>
      <w:r>
        <w:rPr>
          <w:rFonts w:eastAsia="Calibri" w:cs="Times New Roman" w:ascii="Times New Roman" w:hAnsi="Times New Roman"/>
          <w:kern w:val="2"/>
          <w:sz w:val="22"/>
          <w:szCs w:val="22"/>
          <w14:ligatures w14:val="standardContextual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sz w:val="22"/>
          <w:szCs w:val="22"/>
        </w:rPr>
      </w:pPr>
      <w:r>
        <w:rPr>
          <w:rFonts w:eastAsia="Calibri" w:cs="Times New Roman" w:ascii="Times New Roman" w:hAnsi="Times New Roman"/>
          <w:kern w:val="2"/>
          <w:sz w:val="22"/>
          <w:szCs w:val="22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kern w:val="2"/>
          <w:sz w:val="22"/>
          <w:szCs w:val="22"/>
          <w14:ligatures w14:val="standardContextual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tabs>
          <w:tab w:val="clear" w:pos="708"/>
          <w:tab w:val="left" w:pos="5955" w:leader="none"/>
        </w:tabs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kern w:val="2"/>
          <w:sz w:val="22"/>
          <w:szCs w:val="22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spacing w:lineRule="auto" w:line="252" w:before="0" w:after="160"/>
        <w:rPr>
          <w:sz w:val="22"/>
          <w:szCs w:val="22"/>
        </w:rPr>
      </w:pPr>
      <w:r>
        <w:rPr>
          <w:rFonts w:eastAsia="Calibri" w:cs="Times New Roman" w:ascii="Times New Roman" w:hAnsi="Times New Roman"/>
          <w:color w:val="000000"/>
          <w:kern w:val="2"/>
          <w:sz w:val="22"/>
          <w:szCs w:val="22"/>
          <w:lang w:eastAsia="en-US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widowControl w:val="false"/>
        <w:spacing w:lineRule="auto" w:line="355" w:before="2" w:after="0"/>
        <w:ind w:right="555" w:firstLine="707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В</w:t>
      </w:r>
      <w:r>
        <w:rPr>
          <w:rFonts w:eastAsia="Times New Roman" w:cs="Times New Roman" w:ascii="Times New Roman" w:hAnsi="Times New Roman"/>
          <w:color w:val="000000"/>
          <w:spacing w:val="36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соотв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е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тст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ви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и</w:t>
      </w:r>
      <w:r>
        <w:rPr>
          <w:rFonts w:eastAsia="Times New Roman" w:cs="Times New Roman" w:ascii="Times New Roman" w:hAnsi="Times New Roman"/>
          <w:color w:val="000000"/>
          <w:spacing w:val="35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с</w:t>
      </w:r>
      <w:r>
        <w:rPr>
          <w:rFonts w:eastAsia="Times New Roman" w:cs="Times New Roman" w:ascii="Times New Roman" w:hAnsi="Times New Roman"/>
          <w:color w:val="000000"/>
          <w:spacing w:val="35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учебным</w:t>
      </w:r>
      <w:r>
        <w:rPr>
          <w:rFonts w:eastAsia="Times New Roman" w:cs="Times New Roman" w:ascii="Times New Roman" w:hAnsi="Times New Roman"/>
          <w:color w:val="000000"/>
          <w:spacing w:val="35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п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ланом</w:t>
      </w:r>
      <w:r>
        <w:rPr>
          <w:rFonts w:eastAsia="Times New Roman" w:cs="Times New Roman" w:ascii="Times New Roman" w:hAnsi="Times New Roman"/>
          <w:color w:val="000000"/>
          <w:spacing w:val="35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ра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б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очая</w:t>
      </w:r>
      <w:r>
        <w:rPr>
          <w:rFonts w:eastAsia="Times New Roman" w:cs="Times New Roman" w:ascii="Times New Roman" w:hAnsi="Times New Roman"/>
          <w:color w:val="000000"/>
          <w:spacing w:val="35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п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рограм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м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а</w:t>
      </w:r>
      <w:r>
        <w:rPr>
          <w:rFonts w:eastAsia="Times New Roman" w:cs="Times New Roman" w:ascii="Times New Roman" w:hAnsi="Times New Roman"/>
          <w:color w:val="000000"/>
          <w:spacing w:val="34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по</w:t>
      </w:r>
      <w:r>
        <w:rPr>
          <w:rFonts w:eastAsia="Times New Roman" w:cs="Times New Roman" w:ascii="Times New Roman" w:hAnsi="Times New Roman"/>
          <w:color w:val="000000"/>
          <w:spacing w:val="34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у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чебно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м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у п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р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е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дме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т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у</w:t>
      </w:r>
      <w:r>
        <w:rPr>
          <w:rFonts w:eastAsia="Times New Roman" w:cs="Times New Roman" w:ascii="Times New Roman" w:hAnsi="Times New Roman"/>
          <w:color w:val="000000"/>
          <w:spacing w:val="72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«Окружающий природный мир»</w:t>
      </w:r>
      <w:r>
        <w:rPr>
          <w:rFonts w:eastAsia="Times New Roman" w:cs="Times New Roman" w:ascii="Times New Roman" w:hAnsi="Times New Roman"/>
          <w:color w:val="000000"/>
          <w:spacing w:val="72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в</w:t>
      </w:r>
      <w:r>
        <w:rPr>
          <w:rFonts w:eastAsia="Times New Roman" w:cs="Times New Roman" w:ascii="Times New Roman" w:hAnsi="Times New Roman"/>
          <w:color w:val="000000"/>
          <w:spacing w:val="71"/>
          <w:sz w:val="22"/>
          <w:szCs w:val="22"/>
        </w:rPr>
        <w:t xml:space="preserve"> 1Г</w:t>
      </w:r>
      <w:r>
        <w:rPr>
          <w:rFonts w:eastAsia="Times New Roman" w:cs="Times New Roman" w:ascii="Times New Roman" w:hAnsi="Times New Roman"/>
          <w:color w:val="000000"/>
          <w:spacing w:val="72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классе</w:t>
      </w:r>
      <w:r>
        <w:rPr>
          <w:rFonts w:eastAsia="Times New Roman" w:cs="Times New Roman" w:ascii="Times New Roman" w:hAnsi="Times New Roman"/>
          <w:color w:val="000000"/>
          <w:spacing w:val="68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рассчи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т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ана</w:t>
      </w:r>
      <w:r>
        <w:rPr>
          <w:rFonts w:eastAsia="Times New Roman" w:cs="Times New Roman" w:ascii="Times New Roman" w:hAnsi="Times New Roman"/>
          <w:color w:val="000000"/>
          <w:spacing w:val="68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>н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а</w:t>
      </w:r>
      <w:r>
        <w:rPr>
          <w:rFonts w:eastAsia="Times New Roman" w:cs="Times New Roman" w:ascii="Times New Roman" w:hAnsi="Times New Roman"/>
          <w:color w:val="000000"/>
          <w:spacing w:val="71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33 учебные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не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д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ели</w:t>
      </w:r>
      <w:r>
        <w:rPr>
          <w:rFonts w:eastAsia="Times New Roman" w:cs="Times New Roman" w:ascii="Times New Roman" w:hAnsi="Times New Roman"/>
          <w:color w:val="000000"/>
          <w:spacing w:val="179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сос</w:t>
      </w:r>
      <w:r>
        <w:rPr>
          <w:rFonts w:eastAsia="Times New Roman" w:cs="Times New Roman" w:ascii="Times New Roman" w:hAnsi="Times New Roman"/>
          <w:color w:val="000000"/>
          <w:spacing w:val="-2"/>
          <w:sz w:val="22"/>
          <w:szCs w:val="22"/>
        </w:rPr>
        <w:t>т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ав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л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 xml:space="preserve">яет </w:t>
      </w:r>
      <w:r>
        <w:rPr>
          <w:rFonts w:eastAsia="Times New Roman" w:cs="Times New Roman" w:ascii="Times New Roman" w:hAnsi="Times New Roman"/>
          <w:color w:val="000000"/>
          <w:spacing w:val="-1"/>
          <w:sz w:val="22"/>
          <w:szCs w:val="22"/>
        </w:rPr>
        <w:t>66 часов</w:t>
      </w:r>
      <w:r>
        <w:rPr>
          <w:rFonts w:eastAsia="Times New Roman" w:cs="Times New Roman" w:ascii="Times New Roman" w:hAnsi="Times New Roman"/>
          <w:color w:val="000000"/>
          <w:sz w:val="22"/>
          <w:szCs w:val="22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При составлении программы учитывались возрастные и психофизиологические особенности обучающегося,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spacing w:lineRule="auto" w:line="240"/>
        <w:ind w:firstLine="708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</w:t>
      </w:r>
      <w:r>
        <w:rPr>
          <w:rFonts w:cs="Times New Roman" w:ascii="Times New Roman" w:hAnsi="Times New Roman"/>
          <w:sz w:val="22"/>
          <w:szCs w:val="22"/>
        </w:rPr>
        <w:t xml:space="preserve">Содержание программы </w:t>
      </w:r>
      <w:r>
        <w:rPr>
          <w:rFonts w:cs="Times New Roman" w:ascii="Times New Roman" w:hAnsi="Times New Roman"/>
          <w:bCs/>
          <w:sz w:val="22"/>
          <w:szCs w:val="22"/>
        </w:rPr>
        <w:t xml:space="preserve">по учебному предмету «Окружающий природный мир» </w:t>
      </w:r>
      <w:r>
        <w:rPr>
          <w:rFonts w:cs="Times New Roman" w:ascii="Times New Roman" w:hAnsi="Times New Roman"/>
          <w:sz w:val="22"/>
          <w:szCs w:val="22"/>
        </w:rPr>
        <w:t>для обучения детей с ОВЗ 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>
      <w:pPr>
        <w:pStyle w:val="Normal"/>
        <w:spacing w:lineRule="auto" w:line="240" w:before="0" w:after="0"/>
        <w:ind w:firstLine="708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 xml:space="preserve">Специальная индивидуальная программа развития </w:t>
      </w:r>
      <w:r>
        <w:rPr>
          <w:rFonts w:cs="Times New Roman" w:ascii="Times New Roman" w:hAnsi="Times New Roman"/>
          <w:bCs/>
          <w:iCs/>
          <w:sz w:val="22"/>
          <w:szCs w:val="22"/>
        </w:rPr>
        <w:t>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Normal"/>
        <w:spacing w:lineRule="auto" w:line="240" w:before="0" w:after="0"/>
        <w:ind w:firstLine="708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b/>
          <w:sz w:val="22"/>
          <w:szCs w:val="22"/>
          <w:lang w:eastAsia="ru-RU"/>
        </w:rPr>
        <w:t>Цель обучения</w:t>
      </w: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 – формирование представлений о живой и неживой природе, о взаимодействии человека с природой, бережного отношения к природе.</w:t>
      </w:r>
    </w:p>
    <w:p>
      <w:pPr>
        <w:pStyle w:val="Normal"/>
        <w:spacing w:lineRule="auto" w:line="240" w:before="0" w:after="0"/>
        <w:ind w:firstLine="708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b/>
          <w:sz w:val="22"/>
          <w:szCs w:val="22"/>
          <w:lang w:eastAsia="ru-RU"/>
        </w:rPr>
        <w:t>Основными задачами</w:t>
      </w: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 программы являются: формирование представлений об объектах и явлениях неживой природы,  формирование временных представлений, формирование представлений о растительном и животном мире.</w:t>
      </w:r>
    </w:p>
    <w:p>
      <w:pPr>
        <w:pStyle w:val="Normal"/>
        <w:spacing w:lineRule="auto" w:line="240" w:before="0" w:after="0"/>
        <w:ind w:firstLine="708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b/>
          <w:sz w:val="22"/>
          <w:szCs w:val="22"/>
          <w:lang w:eastAsia="ru-RU"/>
        </w:rPr>
        <w:t>Задачи  изучения: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>развитие познавательной деятельности, личностных качеств обучающейся, воспитание трудолюбия, самостоятельности, настойчивости, любознательности;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>формирование элементарных представлений об</w:t>
      </w:r>
      <w:r>
        <w:rPr>
          <w:rFonts w:cs="Times New Roman" w:ascii="Times New Roman" w:hAnsi="Times New Roman"/>
          <w:sz w:val="22"/>
          <w:szCs w:val="22"/>
        </w:rPr>
        <w:t xml:space="preserve"> окружающем природном мире как комплексе условий, необходимых для жизни всех живых объектов, бережном отношении к природе.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Формирование интереса к разнообразию окружающего мира,объектам и явлениям неживой природы.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формирование представлений и установление несложных причинно-следственных связей в природе и взаимозависимости природных явлений</w:t>
      </w:r>
      <w:r>
        <w:rPr>
          <w:rFonts w:cs="Times New Roman" w:ascii="Times New Roman" w:hAnsi="Times New Roman"/>
          <w:bCs/>
          <w:iCs/>
          <w:sz w:val="22"/>
          <w:szCs w:val="22"/>
        </w:rPr>
        <w:t>.</w:t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200"/>
        <w:ind w:left="709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Представления о явлениях и объектах неживой природы, смене времен года и соответствующих сезонных изменениях в природе, умений адаптироваться к конкретным природным и климатическим условиям.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Интерес к объектам и явлениям неживой природы.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Расширение представлений об объектах неживой природы (вода, воздух, земля, огонь, лес, луг, река, водоемы, формы земной поверхности, полезные ископаемые и др.).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Представления о временах года, характерных признаках времен года, погодных изменениях, их влиянии на жизнь человека.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Умение учитывать изменения в окружающей среде для выполнения правил жизнедеятельности, охраны здоровья.</w:t>
      </w:r>
    </w:p>
    <w:p>
      <w:pPr>
        <w:pStyle w:val="Normal"/>
        <w:shd w:val="clear" w:color="auto" w:fill="FFFFFF"/>
        <w:spacing w:lineRule="auto" w:line="240" w:before="0" w:after="200"/>
        <w:ind w:left="72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200"/>
        <w:ind w:firstLine="349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Представления о животном и растительном мире, их значении в жизни человека.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Интерес к объектам живой природы.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Расширение представлений о животном и растительном мире (растения, животные, их виды, понятия «полезные» - «вредные», «дикие» - «домашние» и др.).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Опыт заботливого и бережного отношения к растениям и животным, ухода за ними.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Умение соблюдать правила безопасного поведения в природе (в лесу, у реки и др.).</w:t>
      </w:r>
    </w:p>
    <w:p>
      <w:pPr>
        <w:pStyle w:val="Normal"/>
        <w:shd w:val="clear" w:color="auto" w:fill="FFFFFF"/>
        <w:spacing w:lineRule="auto" w:line="240" w:before="0" w:after="200"/>
        <w:ind w:left="720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200"/>
        <w:ind w:firstLine="349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Элементарные представления о течении времени.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Умение различать части суток, дни недели, месяцы, их соотнесение с временем года.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20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Представления о течении времени: смена событий дня, суток, в течение недели, месяца и т.д.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b/>
          <w:b/>
          <w:sz w:val="22"/>
          <w:szCs w:val="22"/>
        </w:rPr>
      </w:pPr>
      <w:r>
        <w:rPr>
          <w:rFonts w:eastAsia="Calibri"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240" w:before="0" w:after="0"/>
        <w:ind w:left="720" w:hanging="0"/>
        <w:contextualSpacing/>
        <w:jc w:val="center"/>
        <w:rPr>
          <w:sz w:val="22"/>
          <w:szCs w:val="22"/>
        </w:rPr>
      </w:pPr>
      <w:r>
        <w:rPr>
          <w:rFonts w:eastAsia="Calibri" w:cs="Times New Roman" w:ascii="Times New Roman" w:hAnsi="Times New Roman"/>
          <w:b/>
          <w:sz w:val="22"/>
          <w:szCs w:val="22"/>
        </w:rPr>
        <w:t>Общая характеристика учебного предмета</w:t>
      </w:r>
    </w:p>
    <w:p>
      <w:pPr>
        <w:pStyle w:val="Normal"/>
        <w:tabs>
          <w:tab w:val="clear" w:pos="708"/>
          <w:tab w:val="left" w:pos="9356" w:leader="none"/>
        </w:tabs>
        <w:spacing w:lineRule="auto" w:line="240" w:before="0" w:after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 xml:space="preserve">           </w:t>
      </w:r>
      <w:r>
        <w:rPr>
          <w:rFonts w:cs="Times New Roman" w:ascii="Times New Roman" w:hAnsi="Times New Roman"/>
          <w:bCs/>
          <w:sz w:val="22"/>
          <w:szCs w:val="22"/>
        </w:rPr>
        <w:t>«Окружающий природный мир»</w:t>
      </w:r>
      <w:r>
        <w:rPr>
          <w:rFonts w:cs="Times New Roman" w:ascii="Times New Roman" w:hAnsi="Times New Roman"/>
          <w:sz w:val="22"/>
          <w:szCs w:val="22"/>
        </w:rPr>
        <w:t xml:space="preserve"> являясь одним из важных общеобразовательных предметов, готовит обучающихся с ОВЗ  к жизни и овладению доступными профессионально-трудовыми навыками.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Процесс обучения по предмету </w:t>
      </w:r>
      <w:r>
        <w:rPr>
          <w:rFonts w:cs="Times New Roman" w:ascii="Times New Roman" w:hAnsi="Times New Roman"/>
          <w:bCs/>
          <w:sz w:val="22"/>
          <w:szCs w:val="22"/>
        </w:rPr>
        <w:t>«Окружающий природный мир»</w:t>
      </w:r>
      <w:r>
        <w:rPr>
          <w:rFonts w:cs="Times New Roman" w:ascii="Times New Roman" w:hAnsi="Times New Roman"/>
          <w:sz w:val="22"/>
          <w:szCs w:val="22"/>
        </w:rPr>
        <w:t xml:space="preserve">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 и направлен на коррекцию недостатков умственного развития обучающихся. В процессе знакомства с неживой природой посредством коррекционной направленности уроков у обучающейся развивается наблюдательность, речь и мышление.</w:t>
      </w:r>
    </w:p>
    <w:p>
      <w:pPr>
        <w:pStyle w:val="Normal"/>
        <w:spacing w:lineRule="auto" w:line="240"/>
        <w:ind w:firstLine="567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процессе обучения по предмету </w:t>
      </w:r>
      <w:r>
        <w:rPr>
          <w:rFonts w:cs="Times New Roman" w:ascii="Times New Roman" w:hAnsi="Times New Roman"/>
          <w:bCs/>
          <w:sz w:val="22"/>
          <w:szCs w:val="22"/>
        </w:rPr>
        <w:t>«Окружающий природный мир»</w:t>
      </w:r>
      <w:r>
        <w:rPr>
          <w:rFonts w:cs="Times New Roman" w:ascii="Times New Roman" w:hAnsi="Times New Roman"/>
          <w:sz w:val="22"/>
          <w:szCs w:val="22"/>
        </w:rPr>
        <w:t xml:space="preserve"> используются методы: беседа,  демонстрация, наблюдение, самостоятельные работы.  У ребенка формируется способность мыслить отвлеченно, поэтому уроки по 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предмету   </w:t>
      </w:r>
      <w:r>
        <w:rPr>
          <w:rFonts w:cs="Times New Roman" w:ascii="Times New Roman" w:hAnsi="Times New Roman"/>
          <w:bCs/>
          <w:sz w:val="22"/>
          <w:szCs w:val="22"/>
        </w:rPr>
        <w:t>«Окружающий природный мир»</w:t>
      </w:r>
      <w:r>
        <w:rPr>
          <w:rFonts w:cs="Times New Roman" w:ascii="Times New Roman" w:hAnsi="Times New Roman"/>
          <w:sz w:val="22"/>
          <w:szCs w:val="22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 ситуации.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 xml:space="preserve">При подаче материала  применяется чаще всего используемая в практике обучения </w:t>
      </w:r>
      <w:r>
        <w:rPr>
          <w:rFonts w:cs="Times New Roman" w:ascii="Times New Roman" w:hAnsi="Times New Roman"/>
          <w:sz w:val="22"/>
          <w:szCs w:val="22"/>
        </w:rPr>
        <w:t xml:space="preserve">по предмету </w:t>
      </w:r>
      <w:r>
        <w:rPr>
          <w:rFonts w:cs="Times New Roman" w:ascii="Times New Roman" w:hAnsi="Times New Roman"/>
          <w:bCs/>
          <w:sz w:val="22"/>
          <w:szCs w:val="22"/>
        </w:rPr>
        <w:t>«Окружающий природный мир»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 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 xml:space="preserve">Содержание обучения 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предмету   </w:t>
      </w:r>
      <w:r>
        <w:rPr>
          <w:rFonts w:cs="Times New Roman" w:ascii="Times New Roman" w:hAnsi="Times New Roman"/>
          <w:bCs/>
          <w:sz w:val="22"/>
          <w:szCs w:val="22"/>
        </w:rPr>
        <w:t>«Окружающий природный мир»</w:t>
      </w:r>
      <w:r>
        <w:rPr>
          <w:rFonts w:cs="Times New Roman" w:ascii="Times New Roman" w:hAnsi="Times New Roman"/>
          <w:bCs/>
          <w:iCs/>
          <w:sz w:val="22"/>
          <w:szCs w:val="22"/>
        </w:rPr>
        <w:t>для обучающихся с ОВЗ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>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теме. Такой подход позволяет эффективнее осуществлять дифференцированную работу на уроке.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 xml:space="preserve">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предмету   </w:t>
      </w:r>
      <w:r>
        <w:rPr>
          <w:rFonts w:cs="Times New Roman" w:ascii="Times New Roman" w:hAnsi="Times New Roman"/>
          <w:bCs/>
          <w:sz w:val="22"/>
          <w:szCs w:val="22"/>
        </w:rPr>
        <w:t xml:space="preserve">«Окружающий природный мир» </w:t>
      </w:r>
      <w:r>
        <w:rPr>
          <w:rFonts w:cs="Times New Roman" w:ascii="Times New Roman" w:hAnsi="Times New Roman"/>
          <w:bCs/>
          <w:iCs/>
          <w:sz w:val="22"/>
          <w:szCs w:val="22"/>
        </w:rPr>
        <w:t>является важнейшим фактором в организации обучения детей с ОВЗ.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Cs/>
          <w:iCs/>
          <w:sz w:val="22"/>
          <w:szCs w:val="22"/>
        </w:rPr>
        <w:t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</w:t>
      </w:r>
    </w:p>
    <w:p>
      <w:pPr>
        <w:pStyle w:val="Normal"/>
        <w:tabs>
          <w:tab w:val="clear" w:pos="708"/>
          <w:tab w:val="left" w:pos="9356" w:leader="none"/>
        </w:tabs>
        <w:spacing w:lineRule="auto" w:line="240" w:before="0" w:after="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>
      <w:pPr>
        <w:pStyle w:val="Normal"/>
        <w:spacing w:lineRule="auto" w:line="240" w:before="0" w:after="200"/>
        <w:ind w:firstLine="567"/>
        <w:contextualSpacing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Описание места учебного предмета, курса в учебном плане</w:t>
      </w:r>
    </w:p>
    <w:p>
      <w:pPr>
        <w:pStyle w:val="Normal"/>
        <w:spacing w:lineRule="auto" w:line="240" w:before="0" w:after="200"/>
        <w:ind w:firstLine="567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В Федеральном компоненте государственного стандарта окружающий природный мир обозначен как самостоятельный предмет, что подчеркивает его особое значение в системе образования детей с ОВЗ. На его изучение отведено 66 часов,  33 учебных недели.</w:t>
      </w:r>
    </w:p>
    <w:p>
      <w:pPr>
        <w:pStyle w:val="Normal"/>
        <w:tabs>
          <w:tab w:val="clear" w:pos="708"/>
          <w:tab w:val="left" w:pos="9356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993" w:hanging="0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Описание ценностных ориентиров содержания  учебного предмета</w:t>
      </w:r>
    </w:p>
    <w:p>
      <w:pPr>
        <w:pStyle w:val="Normal"/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u w:val="single"/>
          <w:lang w:eastAsia="ru-RU"/>
        </w:rPr>
        <w:t>Познавательные  ценности</w:t>
      </w: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>: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>научатся использовать начальные природоведческие знания для описания окружающих предметов, процессов, явлений;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567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научатся обогащать свою речь  специальными природоведческими терминами, словами, словосочетаниями, обозначающимся объекты и явления природы;</w:t>
      </w:r>
    </w:p>
    <w:p>
      <w:pPr>
        <w:pStyle w:val="Normal"/>
        <w:numPr>
          <w:ilvl w:val="0"/>
          <w:numId w:val="6"/>
        </w:numPr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>научатся применять природоведческие знания и приобретут начальный опыт применения этих знаний в повседневных ситуациях;</w:t>
      </w:r>
    </w:p>
    <w:p>
      <w:pPr>
        <w:pStyle w:val="Normal"/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sz w:val="22"/>
          <w:szCs w:val="22"/>
          <w:u w:val="single"/>
          <w:lang w:eastAsia="ru-RU"/>
        </w:rPr>
        <w:t>Ценность добра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ru-RU"/>
        </w:rPr>
        <w:t>:</w:t>
      </w: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Normal"/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u w:val="single"/>
          <w:lang w:eastAsia="ru-RU"/>
        </w:rPr>
        <w:t>Коммуникативные  ценности:</w:t>
      </w: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Normal"/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sz w:val="22"/>
          <w:szCs w:val="22"/>
          <w:u w:val="single"/>
          <w:lang w:eastAsia="ru-RU"/>
        </w:rPr>
        <w:t>Ценность человечества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ru-RU"/>
        </w:rPr>
        <w:t>:</w:t>
      </w: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>
      <w:pPr>
        <w:pStyle w:val="Normal"/>
        <w:spacing w:lineRule="auto" w:line="240" w:before="0" w:after="0"/>
        <w:ind w:left="567" w:hanging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ru-RU"/>
        </w:rPr>
        <w:t>Все  ценностные ориентиры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ru-RU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ru-RU"/>
        </w:rPr>
      </w:r>
    </w:p>
    <w:p>
      <w:pPr>
        <w:pStyle w:val="Normal"/>
        <w:spacing w:lineRule="auto" w:line="240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Планируемые результаты освоения предмета</w:t>
      </w:r>
    </w:p>
    <w:p>
      <w:pPr>
        <w:pStyle w:val="Normal"/>
        <w:spacing w:lineRule="auto" w:line="24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При изучении предмета </w:t>
      </w:r>
      <w:r>
        <w:rPr>
          <w:rFonts w:cs="Times New Roman" w:ascii="Times New Roman" w:hAnsi="Times New Roman"/>
          <w:b/>
          <w:sz w:val="22"/>
          <w:szCs w:val="22"/>
        </w:rPr>
        <w:t>««</w:t>
      </w:r>
      <w:r>
        <w:rPr>
          <w:rFonts w:cs="Times New Roman" w:ascii="Times New Roman" w:hAnsi="Times New Roman"/>
          <w:bCs/>
          <w:sz w:val="22"/>
          <w:szCs w:val="22"/>
        </w:rPr>
        <w:t>Окружающий природный мир»</w:t>
      </w:r>
      <w:r>
        <w:rPr>
          <w:rFonts w:cs="Times New Roman" w:ascii="Times New Roman" w:hAnsi="Times New Roman"/>
          <w:sz w:val="22"/>
          <w:szCs w:val="22"/>
        </w:rPr>
        <w:t xml:space="preserve"> у обучающейся должны быть сформированы следующие учебные действия  и ключевые компетенции:</w:t>
      </w:r>
    </w:p>
    <w:p>
      <w:pPr>
        <w:pStyle w:val="Normal"/>
        <w:spacing w:lineRule="auto" w:line="240" w:before="0" w:after="0"/>
        <w:ind w:firstLine="36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сфере </w:t>
      </w:r>
      <w:r>
        <w:rPr>
          <w:rFonts w:cs="Times New Roman" w:ascii="Times New Roman" w:hAnsi="Times New Roman"/>
          <w:b/>
          <w:sz w:val="22"/>
          <w:szCs w:val="22"/>
        </w:rPr>
        <w:t>познавательных учебных</w:t>
      </w:r>
      <w:r>
        <w:rPr>
          <w:rFonts w:cs="Times New Roman" w:ascii="Times New Roman" w:hAnsi="Times New Roman"/>
          <w:sz w:val="22"/>
          <w:szCs w:val="22"/>
        </w:rPr>
        <w:t xml:space="preserve"> действий должны быть </w:t>
      </w:r>
      <w:r>
        <w:rPr>
          <w:rFonts w:cs="Times New Roman" w:ascii="Times New Roman" w:hAnsi="Times New Roman"/>
          <w:sz w:val="22"/>
          <w:szCs w:val="22"/>
          <w:lang w:val="en-US"/>
        </w:rPr>
        <w:t>c</w:t>
      </w:r>
      <w:r>
        <w:rPr>
          <w:rFonts w:cs="Times New Roman" w:ascii="Times New Roman" w:hAnsi="Times New Roman"/>
          <w:sz w:val="22"/>
          <w:szCs w:val="22"/>
        </w:rPr>
        <w:t>формированы:</w:t>
      </w:r>
    </w:p>
    <w:p>
      <w:pPr>
        <w:pStyle w:val="Normal"/>
        <w:widowControl w:val="false"/>
        <w:spacing w:lineRule="auto" w:line="240" w:before="0" w:after="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1) </w:t>
      </w:r>
      <w:r>
        <w:rPr>
          <w:rFonts w:cs="Times New Roman" w:ascii="Times New Roman" w:hAnsi="Times New Roman"/>
          <w:i/>
          <w:iCs/>
          <w:sz w:val="22"/>
          <w:szCs w:val="22"/>
        </w:rPr>
        <w:t>Элементарные  представления о  неживых объектах:</w:t>
      </w:r>
    </w:p>
    <w:p>
      <w:pPr>
        <w:pStyle w:val="Normal"/>
        <w:widowControl w:val="false"/>
        <w:numPr>
          <w:ilvl w:val="0"/>
          <w:numId w:val="7"/>
        </w:numPr>
        <w:overflowPunct w:val="true"/>
        <w:spacing w:lineRule="auto" w:line="240" w:before="0" w:after="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Умение описывать объекты неживой природы под руководством учителя</w:t>
      </w:r>
    </w:p>
    <w:p>
      <w:pPr>
        <w:pStyle w:val="Normal"/>
        <w:widowControl w:val="false"/>
        <w:numPr>
          <w:ilvl w:val="0"/>
          <w:numId w:val="7"/>
        </w:numPr>
        <w:overflowPunct w:val="true"/>
        <w:spacing w:lineRule="auto" w:line="240" w:before="0" w:after="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Умение составлять по сюжетной картинке предложения из 3-4 слов</w:t>
      </w:r>
    </w:p>
    <w:p>
      <w:pPr>
        <w:pStyle w:val="Normal"/>
        <w:widowControl w:val="false"/>
        <w:tabs>
          <w:tab w:val="clear" w:pos="708"/>
          <w:tab w:val="left" w:pos="1160" w:leader="none"/>
        </w:tabs>
        <w:spacing w:lineRule="auto" w:line="240" w:before="0" w:after="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2) </w:t>
      </w:r>
      <w:r>
        <w:rPr>
          <w:rFonts w:cs="Times New Roman" w:ascii="Times New Roman" w:hAnsi="Times New Roman"/>
          <w:i/>
          <w:iCs/>
          <w:sz w:val="22"/>
          <w:szCs w:val="22"/>
        </w:rPr>
        <w:t>Овладение способностью пользоваться природоведческими и знаниямипри решении соответствующих возрасту житейских задач.</w:t>
      </w:r>
    </w:p>
    <w:p>
      <w:pPr>
        <w:pStyle w:val="Normal"/>
        <w:widowControl w:val="false"/>
        <w:overflowPunct w:val="true"/>
        <w:spacing w:lineRule="auto" w:line="240" w:before="0" w:after="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 w:val="false"/>
        <w:overflowPunct w:val="true"/>
        <w:spacing w:lineRule="auto" w:line="240" w:before="0" w:after="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сфере </w:t>
      </w:r>
      <w:r>
        <w:rPr>
          <w:rFonts w:cs="Times New Roman" w:ascii="Times New Roman" w:hAnsi="Times New Roman"/>
          <w:b/>
          <w:sz w:val="22"/>
          <w:szCs w:val="22"/>
        </w:rPr>
        <w:t>личностных учебных   действий</w:t>
      </w:r>
      <w:r>
        <w:rPr>
          <w:rFonts w:cs="Times New Roman" w:ascii="Times New Roman" w:hAnsi="Times New Roman"/>
          <w:sz w:val="22"/>
          <w:szCs w:val="22"/>
        </w:rPr>
        <w:t xml:space="preserve"> должны быть сформированы: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основы персональной идентичности, осознание своей принадлежности к определенному полу, осознание себя как «Я»;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адекватное понимание причин успешности/неуспешности учебной деятельности (учебно-познавательные компетенции);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способность к самооценке на основе критериев успешности учебной деятельности (учебно-познавательные компетенции);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>
      <w:pPr>
        <w:pStyle w:val="Normal"/>
        <w:numPr>
          <w:ilvl w:val="0"/>
          <w:numId w:val="8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ind w:left="426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В сфере </w:t>
      </w:r>
      <w:r>
        <w:rPr>
          <w:rFonts w:cs="Times New Roman" w:ascii="Times New Roman" w:hAnsi="Times New Roman"/>
          <w:b/>
          <w:sz w:val="22"/>
          <w:szCs w:val="22"/>
        </w:rPr>
        <w:t>регулятивных учебных действий</w:t>
      </w:r>
      <w:r>
        <w:rPr>
          <w:rFonts w:cs="Times New Roman" w:ascii="Times New Roman" w:hAnsi="Times New Roman"/>
          <w:sz w:val="22"/>
          <w:szCs w:val="22"/>
        </w:rPr>
        <w:t xml:space="preserve"> должны быть сформированы: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выполнять инструкции учителя (учебно-познавательные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выполнять учебные действия в материализованной и умственной форме (коммуникативные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адекватно воспринимать предложения и оценку учителя, родителей (социальные и коммуникативные компетенции);</w:t>
      </w:r>
    </w:p>
    <w:p>
      <w:pPr>
        <w:pStyle w:val="Normal"/>
        <w:numPr>
          <w:ilvl w:val="0"/>
          <w:numId w:val="9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 д.</w:t>
      </w:r>
    </w:p>
    <w:p>
      <w:pPr>
        <w:pStyle w:val="Normal"/>
        <w:spacing w:lineRule="auto" w:line="240" w:before="0" w:after="0"/>
        <w:ind w:left="426" w:hanging="0"/>
        <w:contextualSpacing/>
        <w:jc w:val="both"/>
        <w:rPr>
          <w:rFonts w:ascii="Times New Roman" w:hAnsi="Times New Roman" w:eastAsia="Calibri" w:cs="Times New Roman"/>
          <w:sz w:val="22"/>
          <w:szCs w:val="22"/>
          <w:lang w:eastAsia="ru-RU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</w:r>
    </w:p>
    <w:p>
      <w:pPr>
        <w:pStyle w:val="Normal"/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В сфере </w:t>
      </w:r>
      <w:r>
        <w:rPr>
          <w:rFonts w:eastAsia="Calibri" w:cs="Times New Roman" w:ascii="Times New Roman" w:hAnsi="Times New Roman"/>
          <w:b/>
          <w:sz w:val="22"/>
          <w:szCs w:val="22"/>
          <w:lang w:eastAsia="ru-RU"/>
        </w:rPr>
        <w:t>коммуникативных  учебных действий</w:t>
      </w: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 должны быть сформированы: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установить контакт с собеседником: установление зрительного контакта с собеседником, учет эмоционального состояния собеседника (коммуникация с использованием вербальных средств);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умение </w:t>
      </w:r>
      <w:r>
        <w:rPr>
          <w:rFonts w:eastAsia="Calibri" w:cs="Times New Roman" w:ascii="Times New Roman" w:hAnsi="Times New Roman"/>
          <w:kern w:val="2"/>
          <w:sz w:val="22"/>
          <w:szCs w:val="22"/>
          <w:lang w:eastAsia="ru-RU"/>
        </w:rPr>
        <w:t>реагировать на собственное имя;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умение приветствовать собеседника звуком, привлечь к себе внимания </w:t>
      </w:r>
      <w:r>
        <w:rPr>
          <w:rFonts w:eastAsia="Calibri" w:cs="Times New Roman" w:ascii="Times New Roman" w:hAnsi="Times New Roman"/>
          <w:color w:val="000000"/>
          <w:sz w:val="22"/>
          <w:szCs w:val="22"/>
          <w:lang w:eastAsia="ru-RU"/>
        </w:rPr>
        <w:t>звуком.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выразить свои желания</w:t>
      </w:r>
      <w:r>
        <w:rPr>
          <w:rFonts w:eastAsia="Calibri" w:cs="Times New Roman" w:ascii="Times New Roman" w:hAnsi="Times New Roman"/>
          <w:color w:val="000000"/>
          <w:sz w:val="22"/>
          <w:szCs w:val="22"/>
          <w:lang w:eastAsia="ru-RU"/>
        </w:rPr>
        <w:t xml:space="preserve"> звуком;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color w:val="000000"/>
          <w:sz w:val="22"/>
          <w:szCs w:val="22"/>
          <w:lang w:eastAsia="ru-RU"/>
        </w:rPr>
        <w:t>умение</w:t>
      </w: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 обратиться  с просьбой о помощи, выражая её звуком.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color w:val="000000"/>
          <w:sz w:val="22"/>
          <w:szCs w:val="22"/>
          <w:lang w:eastAsia="ru-RU"/>
        </w:rPr>
        <w:t>умение</w:t>
      </w:r>
      <w:r>
        <w:rPr>
          <w:rFonts w:eastAsia="Calibri" w:cs="Times New Roman" w:ascii="Times New Roman" w:hAnsi="Times New Roman"/>
          <w:sz w:val="22"/>
          <w:szCs w:val="22"/>
          <w:lang w:eastAsia="ru-RU"/>
        </w:rPr>
        <w:t xml:space="preserve"> выразить согласие (несогласия) звуком;</w:t>
      </w:r>
    </w:p>
    <w:p>
      <w:pPr>
        <w:pStyle w:val="Normal"/>
        <w:numPr>
          <w:ilvl w:val="0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выразить  благодарности звуком;</w:t>
      </w:r>
    </w:p>
    <w:p>
      <w:pPr>
        <w:pStyle w:val="Normal"/>
        <w:numPr>
          <w:ilvl w:val="1"/>
          <w:numId w:val="10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Коммуникация с использованием невербальных средств.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использовать средства альтернативной коммуникации в процессе общения: 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указывать взглядом на объект при выражении своих желаний, ответе на вопрос.</w:t>
      </w:r>
    </w:p>
    <w:p>
      <w:pPr>
        <w:pStyle w:val="Normal"/>
        <w:numPr>
          <w:ilvl w:val="0"/>
          <w:numId w:val="11"/>
        </w:numPr>
        <w:spacing w:lineRule="auto" w:line="240" w:before="0" w:after="0"/>
        <w:ind w:left="426" w:hanging="0"/>
        <w:contextualSpacing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eastAsia="ru-RU"/>
        </w:rPr>
        <w:t>умение выражение мимикой согласия (несогласия), удовольствия (неудовольствия); приветствие (прощание) с использованием мимики</w:t>
      </w:r>
    </w:p>
    <w:p>
      <w:pPr>
        <w:pStyle w:val="Normal"/>
        <w:spacing w:lineRule="auto" w:line="240" w:before="0" w:after="0"/>
        <w:ind w:left="426" w:hanging="0"/>
        <w:jc w:val="both"/>
        <w:rPr>
          <w:rFonts w:ascii="Times New Roman" w:hAnsi="Times New Roman" w:eastAsia="Times New Roman" w:cs="Times New Roman"/>
          <w:sz w:val="22"/>
          <w:szCs w:val="22"/>
          <w:lang w:eastAsia="ru-RU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ru-RU"/>
        </w:rPr>
      </w:r>
    </w:p>
    <w:p>
      <w:pPr>
        <w:pStyle w:val="Normal"/>
        <w:spacing w:lineRule="auto" w:line="240" w:before="0" w:after="0"/>
        <w:contextualSpacing/>
        <w:jc w:val="center"/>
        <w:rPr>
          <w:sz w:val="22"/>
          <w:szCs w:val="22"/>
        </w:rPr>
      </w:pPr>
      <w:r>
        <w:rPr>
          <w:rFonts w:eastAsia="Calibri" w:cs="Times New Roman" w:ascii="Times New Roman" w:hAnsi="Times New Roman"/>
          <w:b/>
          <w:sz w:val="22"/>
          <w:szCs w:val="22"/>
        </w:rPr>
        <w:t xml:space="preserve">Содержание учебного предмета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«Временные представления</w:t>
      </w:r>
      <w:r>
        <w:rPr>
          <w:rFonts w:cs="Times New Roman" w:ascii="Times New Roman" w:hAnsi="Times New Roman"/>
          <w:sz w:val="24"/>
          <w:szCs w:val="24"/>
        </w:rPr>
        <w:t>»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Погода</w:t>
      </w:r>
      <w:r>
        <w:rPr>
          <w:rFonts w:cs="Times New Roman" w:ascii="Times New Roman" w:hAnsi="Times New Roman"/>
          <w:sz w:val="24"/>
          <w:szCs w:val="24"/>
        </w:rPr>
        <w:t xml:space="preserve">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Осень</w:t>
      </w:r>
      <w:r>
        <w:rPr>
          <w:rFonts w:cs="Times New Roman" w:ascii="Times New Roman" w:hAnsi="Times New Roman"/>
          <w:sz w:val="24"/>
          <w:szCs w:val="24"/>
        </w:rPr>
        <w:t xml:space="preserve">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Зима</w:t>
      </w:r>
      <w:r>
        <w:rPr>
          <w:rFonts w:cs="Times New Roman" w:ascii="Times New Roman" w:hAnsi="Times New Roman"/>
          <w:sz w:val="24"/>
          <w:szCs w:val="24"/>
        </w:rPr>
        <w:t xml:space="preserve">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</w:t>
      </w:r>
      <w:r>
        <w:rPr>
          <w:rFonts w:cs="Times New Roman" w:ascii="Times New Roman" w:hAnsi="Times New Roman"/>
          <w:b/>
          <w:sz w:val="24"/>
          <w:szCs w:val="24"/>
        </w:rPr>
        <w:t>Весна</w:t>
      </w:r>
      <w:r>
        <w:rPr>
          <w:rFonts w:cs="Times New Roman" w:ascii="Times New Roman" w:hAnsi="Times New Roman"/>
          <w:sz w:val="24"/>
          <w:szCs w:val="24"/>
        </w:rPr>
        <w:t xml:space="preserve">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Лето</w:t>
      </w:r>
      <w:r>
        <w:rPr>
          <w:rFonts w:cs="Times New Roman" w:ascii="Times New Roman" w:hAnsi="Times New Roman"/>
          <w:sz w:val="24"/>
          <w:szCs w:val="24"/>
        </w:rPr>
        <w:t xml:space="preserve">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«Животный мир»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Домашние животные.</w:t>
      </w:r>
      <w:r>
        <w:rPr>
          <w:rFonts w:cs="Times New Roman" w:ascii="Times New Roman" w:hAnsi="Times New Roman"/>
          <w:sz w:val="24"/>
          <w:szCs w:val="24"/>
        </w:rPr>
        <w:t xml:space="preserve"> Объединение домашних животных в группу «домашние животные». Кошка, собака.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Особенности внешнего вида. Пища. Уход и содержание. Польза, приносимая людям.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Домашние птицы. </w:t>
      </w:r>
      <w:r>
        <w:rPr>
          <w:rFonts w:cs="Times New Roman" w:ascii="Times New Roman" w:hAnsi="Times New Roman"/>
          <w:sz w:val="24"/>
          <w:szCs w:val="24"/>
        </w:rPr>
        <w:t>Объединение домашних птиц в группу «домашние птицы».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Петух, курица. Внешний вид, пища, повадки. Польза, приносимая людям.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Знание значения домашних птиц в жизни человека.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Узнавание (различение) детенышей домашних птиц.</w:t>
      </w:r>
    </w:p>
    <w:p>
      <w:pPr>
        <w:pStyle w:val="Normal"/>
        <w:spacing w:lineRule="auto" w:line="240" w:before="0" w:after="0"/>
        <w:ind w:firstLine="426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Повторение пройденного.</w:t>
      </w:r>
    </w:p>
    <w:p>
      <w:pPr>
        <w:pStyle w:val="Normal"/>
        <w:spacing w:lineRule="auto" w:line="240" w:before="0" w:after="0"/>
        <w:ind w:firstLine="42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Воспитательная работа на уроках окружающего природного мира: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формирование ответственного отношения к природе во всех видах деятельности;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формирование чувства сопричастности к историческому прошлому Родины;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воспитание любви к природе;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культуры эстетического восприятия окружающего мира;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формирование культуры общения и коммуникативных навыков учащегося;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воспитание актуальности, усидчивости, прилежности;</w:t>
      </w:r>
    </w:p>
    <w:p>
      <w:pPr>
        <w:pStyle w:val="Normal"/>
        <w:spacing w:lineRule="auto" w:line="240" w:before="0" w:after="0"/>
        <w:ind w:firstLine="426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воспитание бережливости и экономии при использовании природных ресурсов.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КАЛЕНДАРНО - ТЕМАТИЧЕСКОЕ ПЛАНИРОВАНИЕ УЧЕБНОГО ПРЕДМЕТА «ОКРУЖАЮЩИЙ ПРИРОДНЫЙ МИР»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5e0" w:noHBand="0" w:lastColumn="1" w:firstColumn="1" w:lastRow="1" w:firstRow="1"/>
      </w:tblPr>
      <w:tblGrid>
        <w:gridCol w:w="497"/>
        <w:gridCol w:w="49"/>
        <w:gridCol w:w="2174"/>
        <w:gridCol w:w="552"/>
        <w:gridCol w:w="721"/>
        <w:gridCol w:w="1883"/>
        <w:gridCol w:w="2187"/>
        <w:gridCol w:w="2178"/>
        <w:gridCol w:w="2240"/>
        <w:gridCol w:w="2373"/>
      </w:tblGrid>
      <w:tr>
        <w:trPr/>
        <w:tc>
          <w:tcPr>
            <w:tcW w:w="5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 xml:space="preserve">№  </w:t>
            </w: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Тема урока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Дата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Академический компонент</w:t>
            </w:r>
          </w:p>
        </w:tc>
        <w:tc>
          <w:tcPr>
            <w:tcW w:w="8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Базовые учебные действия. Планируемые результаты</w:t>
            </w:r>
          </w:p>
        </w:tc>
      </w:tr>
      <w:tr>
        <w:trPr>
          <w:trHeight w:val="788" w:hRule="atLeast"/>
        </w:trPr>
        <w:tc>
          <w:tcPr>
            <w:tcW w:w="54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Личностные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Познавательные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Коммуникативные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Регулятивные</w:t>
            </w:r>
          </w:p>
        </w:tc>
      </w:tr>
      <w:tr>
        <w:trPr>
          <w:trHeight w:val="220" w:hRule="atLeast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184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Временные представления.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>
          <w:trHeight w:val="1205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 лиственных и хвойных деревьев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>
          <w:trHeight w:val="955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элементарных знаний о лете, признаках лета, названии летних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>
          <w:trHeight w:val="1259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Узнавание (различение)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2"/>
                <w:szCs w:val="22"/>
              </w:rPr>
              <w:t xml:space="preserve"> овощей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Закреплять знания о сборе урожая, о помощи детей в работах в саду и на огороде.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познавательного интереса к предмету.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Учитывать правило в планировании и контроле способа решения.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Летние забавы детей.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различать  разнообразие летних игр для детей, уметь играть в летние игры.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ru-RU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 xml:space="preserve"> вербальные и невербальные средства общения.</w:t>
            </w:r>
          </w:p>
        </w:tc>
      </w:tr>
      <w:tr>
        <w:trPr/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  <w:lang w:eastAsia="ru-RU"/>
              </w:rPr>
              <w:t>Растительный мир.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 деревьев.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деревьях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(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берёза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, д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уб, клён, ель, осина, сосна, ива, каштан).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познавательного интереса к предмету.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Учитывать правило в планировании и контроле способа решения.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Знание строения дерева.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частях дерева (корень, ствол, ветка, лист, цветок).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познавательного интереса к предмету.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добывать новые знания по предмету.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</w:t>
            </w:r>
            <w:r>
              <w:rPr>
                <w:rFonts w:cs="Times New Roman" w:ascii="Times New Roman" w:hAnsi="Times New Roman"/>
                <w:sz w:val="22"/>
                <w:szCs w:val="22"/>
                <w:lang w:eastAsia="zh-CN"/>
              </w:rPr>
              <w:t xml:space="preserve"> умения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использовать элементарную коммуникативную компетенцию.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оценивать правильность выполнения действия на уровне адекватной ретроспективной оценки.</w:t>
            </w:r>
          </w:p>
        </w:tc>
      </w:tr>
      <w:tr>
        <w:trPr>
          <w:trHeight w:val="1159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знавание (различение) плодовых деревьев.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знаний о плодовых деревьях 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(вишня, яблоня, груша, слива).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способности к самооценке на основе критериев успешности учебной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добывать новые знания по предмету.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 xml:space="preserve"> вербальные и невербальные средства общения (жесты, звуки)</w:t>
            </w:r>
          </w:p>
        </w:tc>
      </w:tr>
      <w:tr>
        <w:trPr>
          <w:trHeight w:val="1644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Признаки лета.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знаний о 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лиственных и хвойных деревьях.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firstLine="32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задавать вопросы.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учитывать выделенные учителем ориентиры в новом учебном материале в сотрудничестве с учителем.</w:t>
            </w:r>
          </w:p>
        </w:tc>
      </w:tr>
      <w:tr>
        <w:trPr>
          <w:trHeight w:val="1126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Знание значения деревьев в природе и жизни человека.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значении деревьев в природе и жизни человека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соблюдать технику безопасности.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учебные действия в материализованной форме.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 (яблоко,  банан, лимон)по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 (яблоко,  банан, лимон)по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 (апельсин, груша, мандарин) 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 (запаху).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 (апельсин, груша, мандарин) 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Повторение изученного материала «Растительный мир»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растительном мире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соблюдать технику безопасности.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учебные действия в материализованной форме.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Закрепление пройденного материала.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растительном мире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соблюдать технику безопасности.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учебные действия в материализованной форме.</w:t>
            </w:r>
          </w:p>
        </w:tc>
      </w:tr>
      <w:tr>
        <w:trPr>
          <w:trHeight w:val="64" w:hRule="atLeast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Активизировать процессы припоминания.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 xml:space="preserve"> вербальные и невербальные средства общения (жесты, звуки)</w:t>
            </w:r>
          </w:p>
        </w:tc>
      </w:tr>
      <w:tr>
        <w:trPr/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фруктов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Активизировать процессы припоминания.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 xml:space="preserve"> вербальные и невербальные средства общения (жесты, звуки)</w:t>
            </w:r>
          </w:p>
        </w:tc>
      </w:tr>
      <w:tr>
        <w:trPr/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 фруктов по внешнему виду (запаху).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 фруктах(персик, абрикос, киви)по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Активизировать процессы припоминания.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использовать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 xml:space="preserve"> вербальные и невербальные средства общения (жесты, звуки)</w:t>
            </w:r>
          </w:p>
        </w:tc>
      </w:tr>
      <w:tr>
        <w:trPr>
          <w:trHeight w:val="1506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овощей по внешнему виду (вкусу).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Формировать знания об овощах  (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 xml:space="preserve">лук, картофель, морковь, свекла)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>называние их с использованием до</w:t>
              <w:softHyphen/>
              <w:t>ступных речевых и неречевых средств.</w:t>
            </w:r>
          </w:p>
        </w:tc>
      </w:tr>
      <w:tr>
        <w:trPr/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Узнавание (различение)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овощей по внешнему виду (запаху).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об овощах  (</w:t>
            </w: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 xml:space="preserve">репа, редис, тыква, кабачок, перец)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по внешнему виду (вкусу, запаху).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представления о растительном мире, их значении в жизни человека.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937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Признаки осени.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FF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об осени, название осенних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firstLine="357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>называние их с использованием до</w:t>
              <w:softHyphen/>
              <w:t>ступных речевых и неречевых средств.</w:t>
            </w:r>
          </w:p>
        </w:tc>
      </w:tr>
      <w:tr>
        <w:trPr>
          <w:trHeight w:val="1039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Названия осенних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об осени, название осенних месяцев.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жесты 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ind w:firstLine="357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cs="Times New Roman" w:ascii="Times New Roman" w:hAnsi="Times New Roman"/>
                <w:spacing w:val="-2"/>
                <w:sz w:val="22"/>
                <w:szCs w:val="22"/>
              </w:rPr>
              <w:t>называние их с использованием до</w:t>
              <w:softHyphen/>
              <w:t>ступных речевых и неречевых средств.</w:t>
            </w:r>
          </w:p>
        </w:tc>
      </w:tr>
      <w:tr>
        <w:trPr/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Осенние работы в поле.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Сбор урожая.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полевых работах осенью, сборе урожая.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основ в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использовать жесты 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определять по характерным признакам время года.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1661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Осенние работы в саду.  Сбор урожая.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садовых  работах осенью, сборе урожая.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>
        <w:trPr>
          <w:trHeight w:val="1550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Признаки зимы.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признаков зимы:  холод, снег, лёд, мороз, снежинки, птицы зимой, подкормка птиц.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значении бытовых технических приборов.</w:t>
            </w:r>
          </w:p>
        </w:tc>
      </w:tr>
      <w:tr>
        <w:trPr>
          <w:trHeight w:val="1069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Названия зимних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признаков зимы:  холод, снег, лёд, мороз, снежинки, птицы зимой, подкормка птиц.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значении бытовых технических приборов.</w:t>
            </w:r>
          </w:p>
        </w:tc>
      </w:tr>
      <w:tr>
        <w:trPr>
          <w:trHeight w:val="1211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Труд людей зимой.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зимних работах.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учебные действия в материализованной форме.</w:t>
            </w:r>
          </w:p>
        </w:tc>
      </w:tr>
      <w:tr>
        <w:trPr>
          <w:trHeight w:val="735" w:hRule="atLeast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Зимние забавы детей.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зимних детских играх.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строить понятные для партнёра высказывания.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интереса к объектам и явлениям неживой природы.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>
          <w:trHeight w:val="134" w:hRule="atLeast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Домашние животные.</w:t>
            </w:r>
          </w:p>
        </w:tc>
      </w:tr>
      <w:tr>
        <w:trPr>
          <w:trHeight w:val="134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Узнавание (различение) домашних животных.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домашних животных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, уметь различать их и объединять в группу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«домашние животные».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</w:tr>
      <w:tr>
        <w:trPr>
          <w:trHeight w:val="134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Объединение животных в группу «домашние животные».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домашних животных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, уметь различать их и объединять в группу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«домашние животные».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</w:tr>
      <w:tr>
        <w:trPr>
          <w:trHeight w:val="2216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Кошка, собака. Внешний вид, повадки, пища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домашних животных. Познакомить с внешним видом, повадками  животного, учить узнавать и называть их, определить, что  они используют в пищу.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учителем.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учебные действия в материализованной форме.</w:t>
            </w:r>
          </w:p>
        </w:tc>
      </w:tr>
      <w:tr>
        <w:trPr>
          <w:trHeight w:val="2223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Сравнение кошки и собаки.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домашних животных. Познакомить с внешним видом, повадками  животного, учить узнавать и называть их, определить, что  они используют в пищу.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обобщать причины однородных явлений.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учителем.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учебные действия в материализованной форме.</w:t>
            </w:r>
          </w:p>
        </w:tc>
      </w:tr>
      <w:tr>
        <w:trPr>
          <w:trHeight w:val="298" w:hRule="atLeast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1548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Кошка, собака. Польза, приносимая человеку.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Закрепление знаний о домашних животных. Формировать знания о пользе домашних животных, об уходе за ними.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учителя.</w:t>
            </w:r>
          </w:p>
        </w:tc>
      </w:tr>
      <w:tr>
        <w:trPr>
          <w:trHeight w:val="1486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Забота человека о домашних животных.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Закрепление знаний о домашних животных. Формировать знания о пользе домашних животных, об уходе за ними.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учителя.</w:t>
            </w:r>
          </w:p>
        </w:tc>
      </w:tr>
      <w:tr>
        <w:trPr>
          <w:trHeight w:val="267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знавание (различение) детенышей домашних животных.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детенышах домашних животных, уметь называть их, различать по картинкам и в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учебно-познавательного интереса  к новому учебному материалу.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инструкции учителя.</w:t>
            </w:r>
          </w:p>
        </w:tc>
      </w:tr>
      <w:tr>
        <w:trPr>
          <w:trHeight w:val="60" w:hRule="atLeast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Домашние птицы.</w:t>
            </w:r>
          </w:p>
        </w:tc>
      </w:tr>
      <w:tr>
        <w:trPr>
          <w:trHeight w:val="990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bookmarkStart w:id="1" w:name="OLE_LINK1"/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знавание (различение) домашних птиц.</w:t>
            </w:r>
            <w:bookmarkEnd w:id="1"/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домашних птицах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, уметь различать их и объединять в группу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«домашние птицы».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>
        <w:trPr>
          <w:trHeight w:val="990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Объединение домашних птиц в группу «домашние птицы».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домашних птицах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, уметь различать их и объединять в группу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«домашние птицы».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>
        <w:trPr>
          <w:trHeight w:val="1167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Курица, петух. Внешний вид (голова, две ноги, два крыла, хвост).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внешнем виде домашних  птиц, уметь сравнивать петуха и курицу.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Адекватное понимание причин успешности / неуспешности учебной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вступать и поддерживать коммуникацию в разных ситуациях социального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учителя.</w:t>
            </w:r>
          </w:p>
        </w:tc>
      </w:tr>
      <w:tr>
        <w:trPr>
          <w:trHeight w:val="1003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Сравнение петуха и курицы.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внешнем виде домашних  птиц, уметь сравнивать петуха и курицу.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Адекватное понимание причин успешности / неуспешности учебной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Развитие наглядно-действенного внимания и восприятия.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вступать и поддерживать коммуникацию в разных ситуациях социального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учителя.</w:t>
            </w:r>
          </w:p>
        </w:tc>
      </w:tr>
      <w:tr>
        <w:trPr>
          <w:trHeight w:val="1273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Курица, петух. Уход за птицами.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Закрепление знаний о  внешнем виде домашних  птиц. Формирование знаний об уходе за ними, питании, пользе.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представления о смене времен года и соответствующих сезонных изменениях в природе.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2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lang w:eastAsia="ru-RU"/>
              </w:rPr>
              <w:t>Формирование представления о явлениях и объектах неживой природы, умений адаптироваться к конкретным природным и климатическим условиям</w:t>
            </w:r>
          </w:p>
        </w:tc>
      </w:tr>
      <w:tr>
        <w:trPr>
          <w:trHeight w:val="927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Питание птиц. Польза птиц.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Закрепление знаний о  внешнем виде домашних  птиц. Формирование знаний об уходе за ними, питании, пользе.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представления о смене времен года и соответствующих сезонных изменениях в природе.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outlineLvl w:val="2"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lang w:eastAsia="ru-RU"/>
              </w:rPr>
              <w:t>Формирование представления о явлениях и объектах неживой природы, умений адаптироваться к конкретным природным и климатическим условиям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Cs/>
                <w:sz w:val="22"/>
                <w:szCs w:val="22"/>
              </w:rPr>
              <w:t>У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знавание (различение) детенышей домашних птиц.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детенышах домашних птиц, уметь называть их, различать по картинкам и в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ориентироваться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умений находить ответы на вопросы, используя свой жизненный опыт.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адекватно реагировать на внешний контроль и оценку,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корректировать в соответствии с ней свою деятельность.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</w:tr>
      <w:tr>
        <w:trPr>
          <w:trHeight w:val="933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Признаки весны.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признаков весны.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Развитие  зрительного внимания.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от начала до конца.</w:t>
            </w:r>
          </w:p>
        </w:tc>
      </w:tr>
      <w:tr>
        <w:trPr>
          <w:trHeight w:val="1484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Названия весенних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признаков весны.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Развитие  зрительного внимания.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 xml:space="preserve"> 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от начала до конца.</w:t>
            </w:r>
          </w:p>
        </w:tc>
      </w:tr>
      <w:tr>
        <w:trPr>
          <w:trHeight w:val="1201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Труд людей весной.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весенних  работах людей.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</w:rPr>
              <w:t>ориентироваться в своей системе знаний: отличать новое от уже известного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действия по подражанию</w:t>
            </w:r>
          </w:p>
        </w:tc>
      </w:tr>
      <w:tr>
        <w:trPr>
          <w:trHeight w:val="1079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Весенние забавы детей.</w:t>
            </w:r>
          </w:p>
          <w:p>
            <w:pPr>
              <w:pStyle w:val="Normal"/>
              <w:widowControl w:val="false"/>
              <w:spacing w:lineRule="auto" w:line="240" w:before="0" w:after="0"/>
              <w:ind w:firstLine="709"/>
              <w:contextualSpacing/>
              <w:rPr>
                <w:rFonts w:ascii="Times New Roman" w:hAnsi="Times New Roman" w:eastAsia="Calibri" w:cs="Times New Roman"/>
                <w:iCs/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iCs/>
                <w:sz w:val="22"/>
                <w:szCs w:val="22"/>
              </w:rPr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весенних  детских играх.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умения использовать начальные природоведческие знания для описания окружающей действительности.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от начала до конца.</w:t>
            </w:r>
          </w:p>
        </w:tc>
      </w:tr>
      <w:tr>
        <w:trPr>
          <w:trHeight w:val="89" w:hRule="atLeast"/>
        </w:trPr>
        <w:tc>
          <w:tcPr>
            <w:tcW w:w="1485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b/>
                <w:iCs/>
                <w:sz w:val="22"/>
                <w:szCs w:val="22"/>
                <w:lang w:eastAsia="ru-RU"/>
              </w:rPr>
              <w:t>Временные представления.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Узнавание (различение) частей суток (утро, день, вечер, ночь).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сутки, часть суток.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с заданными качественными параметрами.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Представление о сутках как о последовательности (утро, день, вечер, ночь).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сутки, часть суток.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b/>
                <w:b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с заданными качественными параметрами.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Узнавание (различение) дней недели.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дни, неделя.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с заданными качественными параметрами.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Представление о неделе как о 7 последовательности дней.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дни, неделя.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с заданными качественными параметрами.</w:t>
            </w:r>
          </w:p>
        </w:tc>
      </w:tr>
      <w:tr>
        <w:trPr/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Различение выходных и рабочих дней.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дни, неделя.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понимать причины успешности   и   не успешности учебной деятельности.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Приобретение начального опыта применения природоведческих  знаний в повседневных ситуациях.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выполнять задание с заданными качественными параметрами.</w:t>
            </w:r>
          </w:p>
        </w:tc>
      </w:tr>
      <w:tr>
        <w:trPr>
          <w:trHeight w:val="1642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Узнавание (различение) месяцев. Повторение пройденного материала.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год, месяц. Умения использовать приобретённые умения в повседневной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проявлять познавательную инициативу в учебном сотрудничестве.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Активизировать процессы припоминания,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 них умений обобщать причины однородных явлений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действий.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  <w:shd w:fill="FFFFFF" w:val="clear"/>
              </w:rPr>
              <w:t>Воспитание положительных качеств личности, уважения к труду.</w:t>
            </w:r>
          </w:p>
        </w:tc>
      </w:tr>
      <w:tr>
        <w:trPr>
          <w:trHeight w:val="1064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Представление о годе как о последовательности 12 месяцев.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год, месяц. Умения использовать приобретённые умения в повседневной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проявлять познавательную инициативу в учебном сотрудничестве.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Активизировать процессы припоминания,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 них умений обобщать причины однородных явлений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действий.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  <w:shd w:fill="FFFFFF" w:val="clear"/>
              </w:rPr>
              <w:t>Воспитание положительных качеств личности, уважения к труду.</w:t>
            </w:r>
          </w:p>
        </w:tc>
      </w:tr>
      <w:tr>
        <w:trPr>
          <w:trHeight w:val="60" w:hRule="atLeast"/>
        </w:trPr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Соотнесение месяцев с временами года.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знаний о  времени: год, месяц. Умения использовать приобретённые умения в повседневной жизни.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>проявлять познавательную инициативу в учебном сотрудничестве.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eastAsia="Calibri" w:cs="Times New Roman" w:ascii="Times New Roman" w:hAnsi="Times New Roman"/>
                <w:sz w:val="22"/>
                <w:szCs w:val="22"/>
              </w:rPr>
              <w:t xml:space="preserve">Активизировать процессы припоминания,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 них умений обобщать причины однородных явлений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Формирование умения использовать принятые ритуалы социального взаимодействия с одноклассниками и учителем. Осуществление контроля и коррекцию результатов действий.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Формирование умения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</w:rPr>
              <w:t>адекватно воспринимать предложения и оценку учителя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  <w:shd w:fill="FFFFFF" w:val="clear"/>
              </w:rPr>
              <w:t>Воспитание положительных качеств личности, уважения к труду.</w:t>
            </w:r>
          </w:p>
        </w:tc>
      </w:tr>
    </w:tbl>
    <w:p>
      <w:pPr>
        <w:pStyle w:val="Normal"/>
        <w:widowControl/>
        <w:tabs>
          <w:tab w:val="clear" w:pos="708"/>
          <w:tab w:val="left" w:pos="2665" w:leader="none"/>
          <w:tab w:val="left" w:pos="4977" w:leader="none"/>
          <w:tab w:val="left" w:pos="6476" w:leader="none"/>
        </w:tabs>
        <w:suppressAutoHyphens w:val="true"/>
        <w:bidi w:val="0"/>
        <w:spacing w:lineRule="auto" w:line="276" w:before="0" w:after="200"/>
        <w:ind w:right="554" w:firstLine="707"/>
        <w:jc w:val="left"/>
        <w:rPr>
          <w:sz w:val="22"/>
          <w:szCs w:val="22"/>
        </w:rPr>
      </w:pPr>
      <w:r>
        <w:rPr>
          <w:sz w:val="22"/>
          <w:szCs w:val="22"/>
        </w:rPr>
      </w:r>
      <w:bookmarkStart w:id="2" w:name="_page_24_01"/>
      <w:bookmarkStart w:id="3" w:name="_page_24_01"/>
      <w:bookmarkEnd w:id="3"/>
    </w:p>
    <w:p>
      <w:pPr>
        <w:pStyle w:val="Normal"/>
        <w:suppressAutoHyphens w:val="true"/>
        <w:spacing w:lineRule="auto" w:line="240" w:before="0" w:after="200"/>
        <w:contextualSpacing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/>
      </w:r>
    </w:p>
    <w:p>
      <w:pPr>
        <w:pStyle w:val="Normal"/>
        <w:suppressAutoHyphens w:val="true"/>
        <w:spacing w:lineRule="auto" w:line="240" w:before="0" w:after="200"/>
        <w:contextualSpacing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kern w:val="2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и материально-техническое обеспечение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-компьютерные обучающие игры (например, «Лунтик познает мир»)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натуральные объекты (игрушки, одежда), муляжи, макеты. Разрезные карточки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животных" -Домашние животные -Дикие животные России -Животные жарких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стран -Животные холодных широт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человека": -Продукты питания -Посуда -Мебель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-Одежда и обувь -Игрушки -Транспорт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"Мир растений": -Фрукты –Овощи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Список литературы.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1. Баряева Л.Б., Логинова Е.Т., Лопатина Л.В. Знакомимся с окружающим миром. -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М.: Дрофа, 2007-2008.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2. Воспитание и обучение детей и подростков с тяжелыми и множественными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развития: программно-методические материалы / Под ред. И.М.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Бгажноковой. - М.: Просвещение, 2007.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3. Комплект примерных рабочих программ для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класса по отдельным учебным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предметам и коррекционным курсам для обучающихся с умственной отсталостью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(интеллектуальной недостаточностью). ФГОС ОВЗ - М.: Издательство «Просвещение»,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2017, 1407 с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4. Маллер А.Р., Цикото Г.В. «Воспитание и обучение детей с тяжелой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интеллектуальной недостаточностью». М., «Академия», 2003 год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5. «Программа образования учащихся с умеренной и тяжёлой умственной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отсталостью» под ред. Л. Б. Баряевой и Н. Н. Яковлевой (СПб, 2011).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6. Царёв А.М., Рудакова Е.А., Сухарева О.Ю. Дети с тяжелыми и множественными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развития /Дошкольное воспитание и обучение детей с комплексными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нарушениями / под. Ред. Л.А.Головчиц: учебное пособие.- М., Логомаг, 2015. - 266 с.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7. Шипицина Л.М. «Необучаемый» ребенок в семье и обществе». Социализация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детей с нарушением интеллекта. С-Петербург, «Речь», 2005 год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Шипицына, Л.М. Развитие навыков общения у детей с умеренной и тяжелой умственной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отсталостью / Л.В. Шипицина. - Санкт-Петербург.Речь,2004г.-354с</w:t>
      </w:r>
    </w:p>
    <w:p>
      <w:pPr>
        <w:pStyle w:val="Normal"/>
        <w:shd w:val="clear" w:color="auto" w:fill="FFFFFF"/>
        <w:spacing w:lineRule="auto" w:line="240" w:before="0" w:after="15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6"/>
        </w:numPr>
        <w:spacing w:lineRule="auto" w:line="24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Система оценки достижения обучающимися с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нарушением интеллекта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планируемых предметных ре</w:t>
        <w:softHyphen/>
        <w:t>зуль</w:t>
        <w:softHyphen/>
        <w:t>та</w:t>
        <w:softHyphen/>
        <w:t>тов освоения адаптированной образовательной программы по учебному предмету.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Содержание мониторинга достижений</w:t>
      </w:r>
      <w:r>
        <w:rPr>
          <w:rFonts w:cs="Times New Roman" w:ascii="Times New Roman" w:hAnsi="Times New Roman"/>
          <w:b/>
          <w:sz w:val="24"/>
          <w:szCs w:val="24"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sz w:val="24"/>
          <w:szCs w:val="24"/>
        </w:rPr>
        <w:t xml:space="preserve"> связаны с овладением обучающимися содержанием  учебного предмета  и характеризуют достижения обучающихся в усвоении знаний и умений, способность их применять в практической деятельности.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Текущая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обучающихсяпоучебному предмету включает в себя полугодовое оценивание результатов освоения адаптированной образовательной программы.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Годовая</w:t>
      </w:r>
      <w:r>
        <w:rPr>
          <w:rFonts w:cs="Times New Roman" w:ascii="Times New Roman" w:hAnsi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  <w:softHyphen/>
        <w:t>жит анализ результатов обучения ребёнка, динамика развития его личности.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Ре</w:t>
        <w:softHyphen/>
        <w:t>зультаты анализа</w:t>
      </w:r>
      <w:r>
        <w:rPr>
          <w:rFonts w:cs="Times New Roman" w:ascii="Times New Roman" w:hAnsi="Times New Roman"/>
          <w:sz w:val="24"/>
          <w:szCs w:val="24"/>
        </w:rPr>
        <w:t xml:space="preserve">   представляютсяв таблице овладения  обучающимися программой  по учебному предмету.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cs="Times New Roman" w:ascii="Times New Roman" w:hAnsi="Times New Roman"/>
          <w:b/>
          <w:i/>
          <w:sz w:val="24"/>
          <w:szCs w:val="24"/>
        </w:rPr>
        <w:t>развернутая характеристика учебной деятельности ребёнка.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При оценке результативности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>
      <w:pPr>
        <w:pStyle w:val="Normal"/>
        <w:spacing w:lineRule="auto" w:line="240" w:before="0" w:after="20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i/>
          <w:sz w:val="24"/>
          <w:szCs w:val="24"/>
        </w:rPr>
        <w:t>Оценка выявленных результатов</w:t>
      </w:r>
      <w:r>
        <w:rPr>
          <w:rFonts w:cs="Times New Roman" w:ascii="Times New Roman" w:hAnsi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  <w:softHyphen/>
        <w:t>зуль</w:t>
        <w:softHyphen/>
        <w:t>таты анализа представлены в форме удобных и понятных всем  условных единицах: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41"/>
        <w:gridCol w:w="9576"/>
        <w:gridCol w:w="4639"/>
      </w:tblGrid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Степень самостоятельности обучающегося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4"/>
              </w:rPr>
              <w:t>Оценочные показатели (в баллах)</w:t>
            </w:r>
          </w:p>
        </w:tc>
      </w:tr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7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Действие не выполняет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0 баллов</w:t>
            </w:r>
          </w:p>
        </w:tc>
      </w:tr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8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со значительной физической помощью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1 балл</w:t>
            </w:r>
          </w:p>
        </w:tc>
      </w:tr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9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 частичной физической помощью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2 балла</w:t>
            </w:r>
          </w:p>
        </w:tc>
      </w:tr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0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образцу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3 балла</w:t>
            </w:r>
          </w:p>
        </w:tc>
      </w:tr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1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4 балла</w:t>
            </w:r>
          </w:p>
        </w:tc>
      </w:tr>
      <w:tr>
        <w:trPr/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22"/>
              </w:numPr>
              <w:tabs>
                <w:tab w:val="clear" w:pos="708"/>
                <w:tab w:val="left" w:pos="1830" w:leader="none"/>
              </w:tabs>
              <w:spacing w:lineRule="auto" w:line="240" w:before="0" w:after="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Выполняет действие самостоятельно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830" w:leader="none"/>
              </w:tabs>
              <w:spacing w:lineRule="auto" w:line="240" w:before="0" w:after="200"/>
              <w:contextualSpacing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  <w:t>5 баллов</w:t>
            </w:r>
          </w:p>
        </w:tc>
      </w:tr>
    </w:tbl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b/>
          <w:b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                               </w:t>
      </w:r>
      <w:r>
        <w:rPr>
          <w:rFonts w:eastAsia="Calibri" w:cs="Times New Roman" w:ascii="Times New Roman" w:hAnsi="Times New Roman"/>
          <w:b/>
          <w:bCs/>
          <w:color w:val="404040" w:themeColor="text1" w:themeTint="bf"/>
          <w:sz w:val="24"/>
          <w:szCs w:val="24"/>
        </w:rPr>
        <w:t xml:space="preserve">Содержание мониторинга </w:t>
      </w:r>
      <w:r>
        <w:rPr>
          <w:rFonts w:eastAsia="Calibri" w:cs="Times New Roman" w:ascii="Times New Roman" w:hAnsi="Times New Roman"/>
          <w:b/>
          <w:color w:val="404040" w:themeColor="text1" w:themeTint="bf"/>
          <w:sz w:val="24"/>
          <w:szCs w:val="24"/>
        </w:rPr>
        <w:t xml:space="preserve">сформированности базовых учебных действий  по учебным  предметам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Система оценки сформированности базовых учебных действий: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 xml:space="preserve">5 баллов ― самостоятельно применяет действие в любой ситуации. 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Лист мониторинга сформированности базовых учебных действий представлен в виде карты оценки сформированности базовых учебных действий. Она заполняется учителем в начале учебного года, в середине и в конце, согласно школьному положению о системе мониторинга.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color w:val="404040" w:themeColor="text1" w:themeTint="bf"/>
          <w:sz w:val="24"/>
          <w:szCs w:val="24"/>
        </w:rPr>
        <w:t>Результаты оценки сформированности базовых учебных действий за</w:t>
        <w:softHyphen/>
        <w:t>но</w:t>
        <w:softHyphen/>
        <w:t>сят</w:t>
        <w:softHyphen/>
        <w:t>ся в индивидуальную карту развития обучающегося.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клетки таблицы вносятся результаты оценки каждого параметра.</w:t>
      </w:r>
    </w:p>
    <w:p>
      <w:pPr>
        <w:pStyle w:val="Normal"/>
        <w:numPr>
          <w:ilvl w:val="0"/>
          <w:numId w:val="4"/>
        </w:numPr>
        <w:spacing w:lineRule="auto" w:line="240" w:before="0" w:after="0"/>
        <w:contextualSpacing/>
        <w:jc w:val="both"/>
        <w:rPr>
          <w:rFonts w:ascii="Times New Roman" w:hAnsi="Times New Roman" w:eastAsia="Calibri" w:cs="Times New Roman"/>
          <w:bCs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404040" w:themeColor="text1" w:themeTint="bf"/>
          <w:sz w:val="24"/>
          <w:szCs w:val="24"/>
        </w:rPr>
        <w:t>В соответствующие графы вписываются цифры от 0 до 5.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Calibri" w:cs="Times New Roman"/>
          <w:i/>
          <w:i/>
          <w:color w:val="404040" w:themeColor="text1" w:themeTint="bf"/>
          <w:sz w:val="24"/>
          <w:szCs w:val="24"/>
        </w:rPr>
      </w:pPr>
      <w:r>
        <w:rPr>
          <w:rFonts w:eastAsia="Calibri" w:cs="Times New Roman" w:ascii="Times New Roman" w:hAnsi="Times New Roman"/>
          <w:i/>
          <w:color w:val="404040" w:themeColor="text1" w:themeTint="bf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 xml:space="preserve">Критерии и нормы оценки знаний обучающихся. 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cs="Times New Roman" w:ascii="Times New Roman" w:hAnsi="Times New Roman"/>
          <w:b/>
          <w:sz w:val="24"/>
          <w:szCs w:val="24"/>
        </w:rPr>
        <w:t>Оценивание устного ответа обучающихся.</w:t>
      </w:r>
    </w:p>
    <w:p>
      <w:pPr>
        <w:pStyle w:val="Normal"/>
        <w:spacing w:lineRule="auto" w:line="240" w:before="0" w:after="20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 классах для обучающихся с умеренной умственной отсталостью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улыбается»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задумалось»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>
      <w:pPr>
        <w:pStyle w:val="Normal"/>
        <w:numPr>
          <w:ilvl w:val="0"/>
          <w:numId w:val="5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Символика </w:t>
      </w:r>
      <w:r>
        <w:rPr>
          <w:rFonts w:cs="Times New Roman" w:ascii="Times New Roman" w:hAnsi="Times New Roman"/>
          <w:i/>
          <w:sz w:val="24"/>
          <w:szCs w:val="24"/>
        </w:rPr>
        <w:t>«Солнышко грустит»</w:t>
      </w:r>
      <w:r>
        <w:rPr>
          <w:rFonts w:cs="Times New Roman" w:ascii="Times New Roman" w:hAnsi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5"/>
        <w:tblpPr w:vertAnchor="text" w:horzAnchor="margin" w:leftFromText="180" w:rightFromText="180" w:tblpX="0" w:tblpY="-5"/>
        <w:tblW w:w="47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2"/>
        <w:gridCol w:w="9841"/>
        <w:gridCol w:w="1835"/>
        <w:gridCol w:w="1865"/>
      </w:tblGrid>
      <w:tr>
        <w:trPr>
          <w:trHeight w:val="423" w:hRule="atLeast"/>
        </w:trPr>
        <w:tc>
          <w:tcPr>
            <w:tcW w:w="1026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МОНИТОРИНГ РЕЗУЛЬТАТОВ ОСВОЕНИЯ УЧЕБНОГО ПРЕДМЕТА</w:t>
            </w:r>
          </w:p>
        </w:tc>
        <w:tc>
          <w:tcPr>
            <w:tcW w:w="370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4"/>
              </w:rPr>
            </w:r>
          </w:p>
        </w:tc>
      </w:tr>
      <w:tr>
        <w:trPr>
          <w:trHeight w:val="564" w:hRule="atLeast"/>
        </w:trPr>
        <w:tc>
          <w:tcPr>
            <w:tcW w:w="42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п/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</w:t>
            </w:r>
          </w:p>
        </w:tc>
        <w:tc>
          <w:tcPr>
            <w:tcW w:w="984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275" w:leader="none"/>
              </w:tabs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ab/>
              <w:t xml:space="preserve">                                                                                                                                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Сроки</w:t>
            </w:r>
          </w:p>
        </w:tc>
        <w:tc>
          <w:tcPr>
            <w:tcW w:w="370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275" w:hRule="atLeast"/>
        </w:trPr>
        <w:tc>
          <w:tcPr>
            <w:tcW w:w="422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9841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СГ</w:t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КГ</w:t>
            </w:r>
          </w:p>
        </w:tc>
      </w:tr>
      <w:tr>
        <w:trPr/>
        <w:tc>
          <w:tcPr>
            <w:tcW w:w="1026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личностные результаты</w:t>
            </w:r>
          </w:p>
        </w:tc>
        <w:tc>
          <w:tcPr>
            <w:tcW w:w="370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Организация рабочего места в зависимости от характера выполняемой работы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Знание инструментов и приспособлений, назначения, правил хранения, обращения при работе с ними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5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Способность замечать и запоминать происходящее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6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радоваться происходящим событиям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7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принимать на себя посильную ответственность за результаты своих действий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8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16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устанавливать контакт, общаться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29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- Формирование  доброжелательности, эмоционально - нравственной отзывчивости, понимания и сопереживания чувствам других людей.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1026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567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предметные результаты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0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правила поведения на занятиях;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Умение выбирать деятельность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Желание взаимодействовать.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Мотивация к самостоятельным действиям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  <w:tr>
        <w:trPr/>
        <w:tc>
          <w:tcPr>
            <w:tcW w:w="4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8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Усвоение правил совместной деятельности на основе общекультурных норм</w:t>
            </w:r>
          </w:p>
        </w:tc>
        <w:tc>
          <w:tcPr>
            <w:tcW w:w="18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  <w:tc>
          <w:tcPr>
            <w:tcW w:w="18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contextualSpacing/>
        <w:rPr>
          <w:rFonts w:ascii="Times New Roman" w:hAnsi="Times New Roman" w:eastAsia="Calibri" w:cs="Times New Roman"/>
          <w:b/>
          <w:b/>
          <w:color w:val="0070C0"/>
          <w:sz w:val="24"/>
          <w:szCs w:val="24"/>
        </w:rPr>
      </w:pPr>
      <w:r>
        <w:rPr>
          <w:rFonts w:eastAsia="Calibri"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СВОДНАЯ ТАБЛИЦА </w:t>
      </w:r>
      <w:r>
        <w:rPr>
          <w:rFonts w:eastAsia="Calibri" w:cs="Times New Roman" w:ascii="Times New Roman" w:hAnsi="Times New Roman"/>
          <w:b/>
          <w:bCs/>
          <w:sz w:val="24"/>
          <w:szCs w:val="24"/>
        </w:rPr>
        <w:t>РЕЗУЛЬТАТОВ ОСВОЕНИЯ УЧЕБНОГО ПРЕДМЕТА</w:t>
      </w:r>
    </w:p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tbl>
      <w:tblPr>
        <w:tblStyle w:val="a5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04"/>
        <w:gridCol w:w="2589"/>
        <w:gridCol w:w="2522"/>
        <w:gridCol w:w="2848"/>
        <w:gridCol w:w="2937"/>
        <w:gridCol w:w="3102"/>
      </w:tblGrid>
      <w:tr>
        <w:trPr/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258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righ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Планируемые результаты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ФИ обучающегося</w:t>
            </w:r>
          </w:p>
        </w:tc>
        <w:tc>
          <w:tcPr>
            <w:tcW w:w="53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Личностные результаты</w:t>
            </w:r>
          </w:p>
        </w:tc>
        <w:tc>
          <w:tcPr>
            <w:tcW w:w="6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Предметные результаты</w:t>
            </w:r>
          </w:p>
        </w:tc>
      </w:tr>
      <w:tr>
        <w:trPr/>
        <w:tc>
          <w:tcPr>
            <w:tcW w:w="504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89" w:type="dxa"/>
            <w:vMerge w:val="continue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Середина года</w:t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kern w:val="0"/>
                <w:sz w:val="24"/>
                <w:szCs w:val="24"/>
                <w:lang w:val="ru-RU" w:eastAsia="en-US" w:bidi="ar-SA"/>
              </w:rPr>
              <w:t>Конец года</w:t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5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/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  <w:tr>
        <w:trPr/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ListParagraph"/>
              <w:widowControl w:val="false"/>
              <w:numPr>
                <w:ilvl w:val="0"/>
                <w:numId w:val="36"/>
              </w:numPr>
              <w:suppressAutoHyphens w:val="true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</w:r>
          </w:p>
        </w:tc>
        <w:tc>
          <w:tcPr>
            <w:tcW w:w="258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/>
            </w:r>
          </w:p>
        </w:tc>
        <w:tc>
          <w:tcPr>
            <w:tcW w:w="252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8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29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  <w:tc>
          <w:tcPr>
            <w:tcW w:w="31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i/>
                <w:sz w:val="22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ind w:firstLine="567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</w:rPr>
        <w:t>СГ – середина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КГ – конец года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МУ – минимальный уровень</w:t>
      </w:r>
    </w:p>
    <w:p>
      <w:pPr>
        <w:pStyle w:val="Normal"/>
        <w:spacing w:lineRule="auto" w:line="240" w:before="0" w:after="200"/>
        <w:ind w:firstLine="567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ДУ – достаточный уровень</w:t>
      </w:r>
    </w:p>
    <w:p>
      <w:pPr>
        <w:pStyle w:val="Normal"/>
        <w:tabs>
          <w:tab w:val="clear" w:pos="708"/>
          <w:tab w:val="left" w:pos="7020" w:leader="none"/>
        </w:tabs>
        <w:spacing w:lineRule="auto" w:line="24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2" w:right="850" w:gutter="0" w:header="0" w:top="850" w:footer="0" w:bottom="0"/>
      <w:pgNumType w:fmt="decimal"/>
      <w:formProt w:val="false"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  <w:rPr/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  <w:rPr/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  <w:rPr/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  <w:rPr/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  <w:rPr/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  <w:rPr/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  <w:rPr/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0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2"/>
    <w:lvlOverride w:ilvl="0">
      <w:startOverride w:val="1"/>
    </w:lvlOverride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3"/>
    <w:lvlOverride w:ilvl="0">
      <w:startOverride w:val="1"/>
    </w:lvlOverride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4"/>
    <w:lvlOverride w:ilvl="0">
      <w:startOverride w:val="1"/>
    </w:lvlOverride>
  </w:num>
  <w:num w:numId="36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67c9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97534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rmalWeb">
    <w:name w:val="Normal (Web)"/>
    <w:basedOn w:val="Normal"/>
    <w:uiPriority w:val="99"/>
    <w:unhideWhenUsed/>
    <w:qFormat/>
    <w:rsid w:val="00fc7a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a1108b"/>
    <w:pPr>
      <w:spacing w:lineRule="auto" w:line="360" w:before="0" w:after="0"/>
      <w:ind w:left="720" w:firstLine="709"/>
      <w:contextualSpacing/>
      <w:jc w:val="center"/>
    </w:pPr>
    <w:rPr>
      <w:rFonts w:ascii="Calibri" w:hAnsi="Calibri" w:eastAsia="Calibri" w:cs="Times New Roma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9753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0">
    <w:name w:val="Содержимое врезки"/>
    <w:basedOn w:val="Normal"/>
    <w:qFormat/>
    <w:pPr/>
    <w:rPr/>
  </w:style>
  <w:style w:type="paragraph" w:styleId="Style21">
    <w:name w:val="Содержимое таблицы"/>
    <w:basedOn w:val="Normal"/>
    <w:qFormat/>
    <w:pPr>
      <w:widowControl w:val="false"/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0334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rsid w:val="005a4177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LibreOffice/7.3.6.2$Linux_X86_64 LibreOffice_project/30$Build-2</Application>
  <AppVersion>15.0000</AppVersion>
  <Pages>22</Pages>
  <Words>5943</Words>
  <Characters>44339</Characters>
  <CharactersWithSpaces>50386</CharactersWithSpaces>
  <Paragraphs>674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2022-09-10T18:05:00Z</dcterms:created>
  <dc:creator>ASUS</dc:creator>
  <dc:description/>
  <dc:language>ru-RU</dc:language>
  <cp:lastModifiedBy/>
  <cp:lastPrinted>2022-09-27T16:24:00Z</cp:lastPrinted>
  <dcterms:modified xsi:type="dcterms:W3CDTF">2024-09-17T12:47:20Z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