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1.wmf" ContentType="image/x-wmf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1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93"/>
        <w:gridCol w:w="7392"/>
      </w:tblGrid>
      <w:tr>
        <w:trPr/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СОГЛАСОВАНО:                              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Droid Sans Fallback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«____»_______________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 :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«____»_________________2024г.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en-US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</w:r>
    </w:p>
    <w:tbl>
      <w:tblPr>
        <w:tblStyle w:val="1"/>
        <w:tblW w:w="609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90"/>
      </w:tblGrid>
      <w:tr>
        <w:trPr/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Рабочая программа по коррекционному курсу «Двигательное развитие»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для обучающихся 1  Б класса (вариант 2)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2024-2025 учебный год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1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93"/>
        <w:gridCol w:w="7392"/>
      </w:tblGrid>
      <w:tr>
        <w:trPr>
          <w:trHeight w:val="80" w:hRule="atLeast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 заседании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Педагогического совета                                                                                                                                                                                                                         от 28.08.2024 г. протокол №7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Ответственный за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реализацию программы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Карасева Н.С.,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тьютор,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учитель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44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4440" w:leader="none"/>
          <w:tab w:val="left" w:pos="5490" w:leader="none"/>
          <w:tab w:val="center" w:pos="7285" w:leader="none"/>
        </w:tabs>
        <w:spacing w:lineRule="auto" w:line="240" w:before="0" w:after="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ab/>
        <w:tab/>
      </w:r>
    </w:p>
    <w:p>
      <w:pPr>
        <w:pStyle w:val="Normal"/>
        <w:tabs>
          <w:tab w:val="clear" w:pos="708"/>
          <w:tab w:val="left" w:pos="4440" w:leader="none"/>
          <w:tab w:val="left" w:pos="5490" w:leader="none"/>
          <w:tab w:val="center" w:pos="7285" w:leader="none"/>
        </w:tabs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p>
      <w:pPr>
        <w:pStyle w:val="Normal"/>
        <w:tabs>
          <w:tab w:val="clear" w:pos="708"/>
          <w:tab w:val="left" w:pos="4440" w:leader="none"/>
          <w:tab w:val="left" w:pos="5490" w:leader="none"/>
          <w:tab w:val="center" w:pos="7285" w:leader="none"/>
        </w:tabs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4440" w:leader="none"/>
          <w:tab w:val="left" w:pos="5490" w:leader="none"/>
          <w:tab w:val="center" w:pos="7285" w:leader="none"/>
        </w:tabs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tabs>
          <w:tab w:val="clear" w:pos="708"/>
          <w:tab w:val="left" w:pos="44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44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Рабочая программа по учебному предмету «Двигательное развитие» для обучающихся 1 класса составлена на основе примерной адаптированной основной общеобразовательной программы обучающихся с нарушением интеллекта в соответствии с ФГОС НОО обучающихся с ОВЗ:</w:t>
      </w:r>
    </w:p>
    <w:p>
      <w:pPr>
        <w:pStyle w:val="Normal"/>
        <w:tabs>
          <w:tab w:val="clear" w:pos="708"/>
          <w:tab w:val="left" w:pos="44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Основания разработки рабочей программы: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нарушением интеллекта.»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нарушением интеллекта.»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tabs>
          <w:tab w:val="clear" w:pos="708"/>
          <w:tab w:val="left" w:pos="44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Ценность человека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Ценность добра - </w:t>
      </w:r>
      <w:r>
        <w:rPr>
          <w:rFonts w:eastAsia="Calibri" w:cs="Times New Roman" w:ascii="Times New Roman" w:hAnsi="Times New Roman"/>
          <w:sz w:val="24"/>
          <w:szCs w:val="24"/>
        </w:rPr>
        <w:t>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результаты освоения коррекционной подготовки</w:t>
      </w:r>
    </w:p>
    <w:p>
      <w:pPr>
        <w:pStyle w:val="Normal"/>
        <w:shd w:val="clear" w:color="auto" w:fill="FFFFFF"/>
        <w:spacing w:lineRule="auto" w:line="240" w:before="0" w:after="0"/>
        <w:ind w:left="567" w:hanging="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Универсальные результаты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>Учащийся научится: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                                                                      </w:t>
      </w:r>
      <w:r>
        <w:rPr>
          <w:rFonts w:eastAsia="Times New Roman" w:cs="Times New Roman" w:ascii="Times New Roman" w:hAnsi="Times New Roman"/>
          <w:iCs/>
          <w:sz w:val="24"/>
          <w:szCs w:val="24"/>
          <w:u w:val="single"/>
        </w:rPr>
        <w:t>Учащийся получит возможность научиться: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</w:t>
      </w:r>
    </w:p>
    <w:p>
      <w:pPr>
        <w:pStyle w:val="Normal"/>
        <w:shd w:val="clear" w:color="auto" w:fill="FFFFFF"/>
        <w:spacing w:lineRule="auto" w:line="240" w:before="0" w:after="0"/>
        <w:ind w:left="567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567" w:hanging="0"/>
        <w:contextualSpacing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Личностные результаты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Учащийся научится: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u w:val="single"/>
        </w:rPr>
        <w:t>Учащийся получит возможность научиться: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567" w:hanging="0"/>
        <w:contextualSpacing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left="567" w:hanging="0"/>
        <w:contextualSpacing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left="567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Метапредметные результаты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>Учащийся научится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  - 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u w:val="single"/>
        </w:rPr>
        <w:t>Учащийся получит возможность научиться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firstLine="567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Предметные результаты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Учащийся научится: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планировать занятия физическими упражнениями в режиме дня, организовывать отдых и досуг с использованием средств физической культуры;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взаимодействовать со сверстниками по правилам проведения подвижных игр и соревнований;                                                                                                                                       - представлять двигательное развитие  как средство укрепления здоровья, физического развития и физической подготовки человека;                                                                                                                                                                                                                                  - измерять (познавать) индивидуальные показатели физического развития (длину и массу тела), развития основных физических качеств;                                                                                                                                                                                                                                  - организовывать и проводить со сверстниками подвижные игры и элементы соревнований;                                                                                                                                    - бережно обращаться с инвентарём и оборудованием, соблюдать требования техники безопасности к местам проведения.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iCs/>
          <w:sz w:val="24"/>
          <w:szCs w:val="24"/>
          <w:u w:val="single"/>
        </w:rPr>
        <w:t xml:space="preserve">Учащийся получит возможность научиться: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находить отличительные особенности в выполнении двигательного действия разными учениками, выделять отличительные признаки и элементы;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       </w:t>
      </w:r>
    </w:p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 xml:space="preserve">          </w:t>
      </w:r>
    </w:p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>На изучение курса «Двигательное развитие» в 1 Б классе отведено 33 часов, 1 часа в неделю.</w:t>
      </w:r>
    </w:p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90" w:hanging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left="9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tbl>
      <w:tblPr>
        <w:tblStyle w:val="2"/>
        <w:tblW w:w="8861" w:type="dxa"/>
        <w:jc w:val="left"/>
        <w:tblInd w:w="23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00"/>
        <w:gridCol w:w="2787"/>
        <w:gridCol w:w="3274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787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В неделю</w:t>
            </w:r>
          </w:p>
        </w:tc>
        <w:tc>
          <w:tcPr>
            <w:tcW w:w="3274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1 Б</w:t>
            </w:r>
          </w:p>
        </w:tc>
        <w:tc>
          <w:tcPr>
            <w:tcW w:w="2787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3274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b/>
                <w:kern w:val="0"/>
                <w:sz w:val="24"/>
                <w:szCs w:val="24"/>
                <w:lang w:val="ru-RU" w:eastAsia="ru-RU" w:bidi="ar-SA"/>
              </w:rPr>
              <w:t>33</w:t>
            </w:r>
          </w:p>
        </w:tc>
      </w:tr>
    </w:tbl>
    <w:p>
      <w:pPr>
        <w:pStyle w:val="Normal"/>
        <w:tabs>
          <w:tab w:val="clear" w:pos="708"/>
          <w:tab w:val="left" w:pos="975" w:leader="none"/>
        </w:tabs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bidi="en-US"/>
        </w:rPr>
        <w:t>Требования к уровню подготовки  обучающегося</w:t>
      </w:r>
    </w:p>
    <w:p>
      <w:pPr>
        <w:pStyle w:val="Normal"/>
        <w:shd w:val="clear" w:color="auto" w:fill="FFFFFF"/>
        <w:tabs>
          <w:tab w:val="clear" w:pos="708"/>
          <w:tab w:val="left" w:pos="93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Планируемые результаты освоения  программы: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знание  правил использования закаливающих процедур;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знание  физических качеств;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знание об осанке и правилах использования комплексов физических упражнений на формирование правильной осанки.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выполнять комплексы упражнений, направленно воздействующие на формирование правильной осанки;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ходить «змейкой»;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 ходить с переступанием через верёвку;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 бежать с изменением направления движения;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 непрерывно бежать 30-40 секунд;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 ходить по гимнастической скамейке с предметами;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 бросать мяч в низко повешенную сетку;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умение  выполнять общеразвивающие упражнения с мячом.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коррекционного курса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Основные навыки ходьбы: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Ходьба по ограниченной поверхности. Ходьба «змейкой». Ходьба с переступанием через верёвку. Ходьба друг за другом.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Ползание и лазание: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Ползание на четвереньках между линиями (35-40см ширина), «Муравьи идут    по  дорожке». Ползание по гимнастической скамейке.         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Ползание в обруч, не касаясь руками пола. Ползание между двумя, тремя обручами.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Общеразвивающие упражнения с предметами: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С гимнастической палкой. С обручами.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Основные навыки бега: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Ходьба, переходящая в бег. Догнать катящийся предмет. Непрерывный бег 30-40 секунд. Бег с изменением направления движения.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Упражнения для формирования равновесия: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- Ходьба по гимнастической скамейке. Ходьба по гимнастической скамейке с предметами. Стойка на одной ноге, другая в сторону. 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Ходьба на  носках с различными положениями рук.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Комплексное и разностороннее развитие координационных способностей: 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Основные положения и движения руками, ногами, туловищем, выполняемые на месте: руки вперёд, в стороны, вверх, за голову, за пояс. 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Наклоны головы вправо, влево, вперёд, назад. Выставление прямой ноги вперёд на носок, назад на носок, влево и вправо на носок.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Основные навыки прыжков: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Прыжки через параллельные линии. Прыжки с высоты 10-15 см. Прыжки в обруч, из обруча, лежащего на полу.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Основные умения в бросании, ловле, катании мяча: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Броски мяча вперёд двумя руками снизу, от груди, из-за головы. Броски мяча через сетку (сетка низко повешена).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Упражнения для укрепления мышц ног: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Приседания. Махи. Поднимание поочерёдно согнутых в коленях ног, перекладывание под ними  мяча. 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Ходьба по гимнастической палке боковым приставным шагом.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Упражнения для профилактики искривления позвоночника: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Комплекс упражнений «Сутулый, выпрямись!» Коррекция у стены.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Упражнения для профилактики плоскостопия:</w:t>
      </w:r>
    </w:p>
    <w:p>
      <w:pPr>
        <w:pStyle w:val="Normal"/>
        <w:spacing w:lineRule="auto" w:line="240" w:before="0" w:after="0"/>
        <w:ind w:left="1418" w:hanging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Комплекс упражнений №2 (см. приложение). Упражнения на гимнастической скамейке (см. приложение).</w:t>
        <w:tab/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bidi="en-US"/>
        </w:rPr>
        <w:t xml:space="preserve">          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bidi="en-US"/>
        </w:rPr>
        <w:t xml:space="preserve">             </w:t>
      </w:r>
      <w:r>
        <w:rPr>
          <w:rFonts w:eastAsia="Times New Roman" w:cs="Times New Roman" w:ascii="Times New Roman" w:hAnsi="Times New Roman"/>
          <w:b/>
          <w:sz w:val="24"/>
          <w:szCs w:val="24"/>
          <w:lang w:bidi="en-US"/>
        </w:rPr>
        <w:t>Воспитательная работа на уроках двигательного развития: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ind w:left="567" w:firstLine="142"/>
        <w:rPr>
          <w:rFonts w:ascii="Times New Roman" w:hAnsi="Times New Roman" w:eastAsia="Times New Roman" w:cs="Times New Roman"/>
          <w:bCs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bidi="en-US"/>
        </w:rPr>
        <w:t>- формирование положительного отношения к физкультуре и спорту;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ind w:left="567" w:firstLine="142"/>
        <w:rPr>
          <w:rFonts w:ascii="Times New Roman" w:hAnsi="Times New Roman" w:eastAsia="Times New Roman" w:cs="Times New Roman"/>
          <w:bCs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bidi="en-US"/>
        </w:rPr>
        <w:t>- воспитание у учащегося бережного отношения к своему здоровью;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ind w:left="567" w:firstLine="142"/>
        <w:rPr>
          <w:rFonts w:ascii="Times New Roman" w:hAnsi="Times New Roman" w:eastAsia="Times New Roman" w:cs="Times New Roman"/>
          <w:bCs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bidi="en-US"/>
        </w:rPr>
        <w:t>- осуществление эстетического воспитания;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ind w:left="567" w:firstLine="142"/>
        <w:rPr>
          <w:rFonts w:ascii="Times New Roman" w:hAnsi="Times New Roman" w:eastAsia="Times New Roman" w:cs="Times New Roman"/>
          <w:bCs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bidi="en-US"/>
        </w:rPr>
        <w:t>- воспитание аккуратности, усидчивости, прилежности;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ind w:left="567" w:firstLine="142"/>
        <w:rPr>
          <w:rFonts w:ascii="Times New Roman" w:hAnsi="Times New Roman" w:eastAsia="Times New Roman" w:cs="Times New Roman"/>
          <w:bCs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bidi="en-US"/>
        </w:rPr>
        <w:t>- привитие навыков здорового образа жизни;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ind w:left="567" w:firstLine="142"/>
        <w:rPr>
          <w:rFonts w:ascii="Times New Roman" w:hAnsi="Times New Roman" w:eastAsia="Times New Roman" w:cs="Times New Roman"/>
          <w:bCs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bidi="en-US"/>
        </w:rPr>
        <w:t>- воспитание умения преодолевать трудности;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>КАЛЕНДАРНО – ТЕМАТИЧЕСКОЕ ПЛАНИРОВАНИЕ «</w:t>
      </w:r>
      <w:r>
        <w:rPr>
          <w:rFonts w:cs="Times New Roman" w:ascii="Times New Roman" w:hAnsi="Times New Roman"/>
          <w:b/>
          <w:sz w:val="24"/>
          <w:szCs w:val="24"/>
        </w:rPr>
        <w:t>ДВИГАТЕЛЬНОЕ РАЗВИТИЕ</w:t>
      </w: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tbl>
      <w:tblPr>
        <w:tblStyle w:val="1"/>
        <w:tblW w:w="15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51"/>
        <w:gridCol w:w="2125"/>
        <w:gridCol w:w="708"/>
        <w:gridCol w:w="855"/>
        <w:gridCol w:w="2122"/>
        <w:gridCol w:w="2125"/>
        <w:gridCol w:w="2122"/>
        <w:gridCol w:w="2271"/>
        <w:gridCol w:w="2020"/>
      </w:tblGrid>
      <w:tr>
        <w:trPr>
          <w:trHeight w:val="606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 </w:t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Тема урока </w:t>
            </w:r>
          </w:p>
        </w:tc>
        <w:tc>
          <w:tcPr>
            <w:tcW w:w="708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Кол-во час</w:t>
            </w:r>
          </w:p>
        </w:tc>
        <w:tc>
          <w:tcPr>
            <w:tcW w:w="85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Дата </w:t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Академический компонент</w:t>
            </w:r>
          </w:p>
        </w:tc>
        <w:tc>
          <w:tcPr>
            <w:tcW w:w="8538" w:type="dxa"/>
            <w:gridSpan w:val="4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Базовые учебные действия. Планируемые результаты</w:t>
            </w:r>
          </w:p>
        </w:tc>
      </w:tr>
      <w:tr>
        <w:trPr/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708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85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Личностные</w:t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Познавательные</w:t>
            </w:r>
          </w:p>
        </w:tc>
        <w:tc>
          <w:tcPr>
            <w:tcW w:w="227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Коммуникативные</w:t>
            </w:r>
          </w:p>
        </w:tc>
        <w:tc>
          <w:tcPr>
            <w:tcW w:w="2020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Регулятивные</w:t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Освоение навыков ходьбы.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навыки ходьбы по ограниченной поверхности; «змейкой»; переступанием через верёвку.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Выражать положительное от</w:t>
              <w:softHyphen/>
              <w:t>ношение к процессу познания.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Уметь  слушать и понимать учителя. 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</w:tr>
      <w:tr>
        <w:trPr>
          <w:trHeight w:val="620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Ходьба по ограниченной поверхности. Ходьба «змейкой»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2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Ходьба с переступанием через верёвку. Ходьба друг за другом.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3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Ползание  и лазание.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Обучать технике двигательного действия по частям.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организовывать собственную деятельность.</w:t>
            </w:r>
          </w:p>
        </w:tc>
      </w:tr>
      <w:tr>
        <w:trPr>
          <w:trHeight w:val="290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Ползание на четвереньках между линиями (35-40см ширина), «Муравьи идут по дорожке».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78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4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Ползание по гимнастической скамейке.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5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Ползание в обруч, не касаясь руками пола. Ползание между двумя, тремя обручами.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6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ОРУ с предметами.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Выражать положительное от</w:t>
              <w:softHyphen/>
              <w:t>ношение к процессу познания.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Находить 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организовать место занятий с сохранностью инвентаря и оборудования.</w:t>
            </w:r>
          </w:p>
        </w:tc>
      </w:tr>
      <w:tr>
        <w:trPr>
          <w:trHeight w:val="902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 гимнастической палкой.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7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Игровые упражнения.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before="0" w:after="20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быстроту, ловкость, умения ориентироваться в пространстве.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активно включаться в общение и взаимодействие со сверстниками на принципах уважения и доброжелательности, взаимопомощи и сопереживания.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согласованно выполнять совместную деятельность.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активно включаться в коллективную деятельность.</w:t>
            </w:r>
          </w:p>
        </w:tc>
      </w:tr>
      <w:tr>
        <w:trPr>
          <w:trHeight w:val="939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«Пройди по дорожке»; «Пройди через ручеёк».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60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8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«Солнышко и дождик»; «Догони мяч».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48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9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«Самолёты»; «Пузырь».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10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Освоение навыков бега.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 освоения бега, развивать скоростные качества.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Проявлять познавательный интерес к изучению предмета.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вступать и поддерживать коммуникацию в разных ситуациях социального взаимодействия.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val="ru-RU" w:eastAsia="ru-RU" w:bidi="ar-SA"/>
              </w:rPr>
              <w:t>Уметь взаимодействовать со сверстниками на принципах взаимоуважения и взаимопомощи, дружбы и толерантности.</w:t>
            </w:r>
          </w:p>
        </w:tc>
      </w:tr>
      <w:tr>
        <w:trPr>
          <w:trHeight w:val="64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Ходьба, переходящая в бег. Догнать катящийся предмет.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11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Непрерывный бег 30-40 секунд. Бег с изменением направления движения.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12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Упражнения для формирования равновесия.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 равновесия, развивать  координацию движений.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Объяснять себе свои наиболее заметные достижения.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Формировать навыки учебного сотрудничества в ходе индивидуальной и групповой работы.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выбирать и использовать средства для достижения  цели деятельности.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94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Ходьба по гимнастической скамейке.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32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13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451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14</w:t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Комплексное и разностороннее развитие координационных способностей.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 координации движений.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адекватно оценивать собственное поведение и поведение окружающих.</w:t>
            </w:r>
          </w:p>
        </w:tc>
      </w:tr>
      <w:tr>
        <w:trPr>
          <w:trHeight w:val="697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Основные положения и движения руками, ногами, туловищем, выполняемые на месте: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- руки вперёд, в стороны, вверх, за голову, за пояс. 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Наклоны головы вправо, влево, вперёд, назад.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7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15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Основные положения и движения руками, ногами, туловищем, выполняемые на месте: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 координации движений.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227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20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адекватно оценивать собственное поведение и поведение окружающих.</w:t>
            </w:r>
          </w:p>
        </w:tc>
      </w:tr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16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Игровые упражнения.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тактильную чувствительность, способность ориентироваться на локализованный звук без посторонней помощи.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Самостоятельно выделять  и формулировать учебную  цель.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</w:tr>
      <w:tr>
        <w:trPr>
          <w:trHeight w:val="390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«Пойми меня»; «Попробуй повторить».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400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17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«Узнай фигуру»; «Найди мячик»; «Паровозик»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68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18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«Угадай, кто кричит»; «Наседка и цыплята»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6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19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Освоение навыков прыжков.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val="ru-RU" w:eastAsia="ru-RU" w:bidi="ar-SA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осуществлять самооценку и самоконтроль в деятельности.</w:t>
            </w:r>
          </w:p>
        </w:tc>
      </w:tr>
      <w:tr>
        <w:trPr>
          <w:trHeight w:val="153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Прыжки через параллельные линии.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39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20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Прыжки с высоты 10-15 см.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48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Прыжки в обруч, из обруча, лежащего на полу.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val="ru-RU" w:eastAsia="ru-RU" w:bidi="ar-SA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2020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осуществлять самооценку и самоконтроль в деятельности.</w:t>
            </w:r>
          </w:p>
        </w:tc>
      </w:tr>
      <w:tr>
        <w:trPr>
          <w:trHeight w:val="388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center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Освоение элементарных умений в бросании, ловле, катании мяча.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умения в бросании, ловле, катании мяча, развивать мотивацию к обучению на основе игры.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навыки самостоятельной работы при выполнении учебных задач.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осуществлять взаимоконтроль и оказывать в сотрудничестве необходимую взаимопомощь.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>
        <w:trPr>
          <w:trHeight w:val="1002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Броски мяча вперёд двумя руками снизу, от груди, из-за головы.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val="ru-RU" w:eastAsia="ru-RU" w:bidi="ar-SA"/>
              </w:rPr>
              <w:t>23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Броски мяча в сетку (сетка низко повешена).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13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ОРУ с предметами.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мотивацию к учебной деятельности.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Укреплять мышечно – связочный аппарат, развивать навык координации движений.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Уметь излагать  свое  мнение.  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адекватно реагировать на внешний контроль и оценку.</w:t>
            </w:r>
          </w:p>
        </w:tc>
      </w:tr>
      <w:tr>
        <w:trPr>
          <w:trHeight w:val="496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С обручами.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187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4"/>
                <w:szCs w:val="24"/>
                <w:lang w:val="ru-RU" w:eastAsia="ru-RU" w:bidi="ar-SA"/>
              </w:rPr>
              <w:t>25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Упражнения для укрепления мышц ног.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опорно – двигательный аппарат, воспитывать волевые усилия при выполнении многократных повторений.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Укреплять мышцы голеностопных суставов и стоп,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устойчивый интерес к физкультурно – оздоровительной деятельности деятельности.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Уметь находить ошибки при выполнении учебных заданий, отбирать способы их исправления.                                                                                                                              </w:t>
            </w:r>
          </w:p>
        </w:tc>
      </w:tr>
      <w:tr>
        <w:trPr>
          <w:trHeight w:val="614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Приседания. Махи. Поднимание поочерёдно согнутых в коленях ног, перекладывание под ними мяча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76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val="ru-RU" w:eastAsia="ru-RU" w:bidi="ar-SA"/>
              </w:rPr>
              <w:t>26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Ходьба по гимнастической палке боковым приставным шагом.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tbl>
      <w:tblPr>
        <w:tblStyle w:val="1"/>
        <w:tblW w:w="15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51"/>
        <w:gridCol w:w="2125"/>
        <w:gridCol w:w="708"/>
        <w:gridCol w:w="855"/>
        <w:gridCol w:w="2122"/>
        <w:gridCol w:w="2125"/>
        <w:gridCol w:w="2122"/>
        <w:gridCol w:w="2271"/>
        <w:gridCol w:w="2020"/>
      </w:tblGrid>
      <w:tr>
        <w:trPr>
          <w:trHeight w:val="64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pageBreakBefore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27</w:t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Игровые упражнения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быстроту реакции, равновесие, способность детей к звукоподражанию.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Осознавать важность коммуникативных умений в жизни человека.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активно включаться в коллективную деятельность.</w:t>
            </w:r>
          </w:p>
        </w:tc>
      </w:tr>
      <w:tr>
        <w:trPr>
          <w:trHeight w:val="789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«Трамвай»; «По ровненькой дорожке»; «Лягушки».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40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28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«Воробышки и кот»;  «Птичка и птенчики».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463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29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Упражнения для профилактики искривления позвоночника.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навыки правильной осанки.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давать адекватную оценку своей учебной деятельности.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Самостоятельное выделение и формулировка учебной цели.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 аргументировать свою  точку  зрения. и  оценку  событий.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kern w:val="0"/>
                <w:sz w:val="24"/>
                <w:szCs w:val="24"/>
                <w:lang w:val="ru-RU" w:eastAsia="ru-RU" w:bidi="ar-SA"/>
              </w:rPr>
              <w:t>Уметь оценивать красоту телосложения и осанки, сравнивать их с эталонными образцами.</w:t>
            </w:r>
          </w:p>
        </w:tc>
      </w:tr>
      <w:tr>
        <w:trPr>
          <w:trHeight w:val="767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Комплекс упражнений «Сутулый, выпрямись!»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shd w:fill="FFFFFF" w:val="clear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32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Упражнения для профилактики плоскостопия.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Укреплять мышцы голеностопных и стоп.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Укреплять мышцы голеностопных суставов и стоп,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формировать устойчивый интерес к физкультурно – оздоровительной деятельности.</w:t>
            </w:r>
          </w:p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использовать методы социально-эстетической коммуникации, осваивать диалоговые формы общения взаимодействовать с другими людьми в достижении общих целей.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>
        <w:trPr>
          <w:trHeight w:val="1030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Комплекс упражнений №2 (см. приложение).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92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</w:t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Упражнения для развития мышц мелкой моторики.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быстроту, координацию движений пальцев рук, развивать воображение.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Проявлять трудолюбие и упорство в достижении поставленных целей.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мотивацию к обучению на основе игры. Сравнивать 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задавать вопросы , необходимые для организации собственной деятельности.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>
        <w:trPr>
          <w:trHeight w:val="594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«Братья – ленивцы».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55" w:hRule="atLeast"/>
        </w:trPr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32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«В гости к пальчику большому».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12" w:hRule="atLeast"/>
        </w:trPr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33</w:t>
            </w:r>
          </w:p>
        </w:tc>
        <w:tc>
          <w:tcPr>
            <w:tcW w:w="3688" w:type="dxa"/>
            <w:gridSpan w:val="3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Игровые упражнения.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внимание, быстроту реакции. Развивать слуховое восприятие.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Активно включаться в общеполезную социальную деятельность.</w:t>
            </w:r>
          </w:p>
        </w:tc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Развивать мотивацию к обучению на основе игры. Сравнивать 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2271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Уметь оформлять свои мысли в устной  форме с учётом речевой ситуации.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Уметь взаимодействовать со сверстниками в достижении общих целей.</w:t>
            </w:r>
          </w:p>
        </w:tc>
      </w:tr>
      <w:tr>
        <w:trPr>
          <w:trHeight w:val="438" w:hRule="atLeast"/>
        </w:trPr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kern w:val="2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before="0" w:after="200"/>
              <w:contextualSpacing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«Чем играем?»;   «На ощупь».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«Что пропало?»; «Повтори, не ошибись».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271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24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rPr>
          <w:sz w:val="24"/>
          <w:szCs w:val="24"/>
        </w:rPr>
      </w:pPr>
      <w:r>
        <w:rPr/>
        <w:drawing>
          <wp:inline distT="0" distB="0" distL="0" distR="0">
            <wp:extent cx="9251950" cy="56540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left="108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Таблица овладения  обучающимися программой  коррекционного курса 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W w:w="15735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1"/>
        <w:gridCol w:w="675"/>
        <w:gridCol w:w="678"/>
        <w:gridCol w:w="675"/>
        <w:gridCol w:w="678"/>
        <w:gridCol w:w="675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5"/>
        <w:gridCol w:w="678"/>
        <w:gridCol w:w="675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Ф. 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уч-ся</w:t>
            </w:r>
          </w:p>
        </w:tc>
        <w:tc>
          <w:tcPr>
            <w:tcW w:w="148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Критерии оценивания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11 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Условные обозначения.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1 - Умение выполнять ходьбу «змейкой».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2 - Умение выполнять ходьбу друг за другом.                                                                                                 Н. г. – Начало года.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3 - Умение ползать по гимнастической скамейке.                                                                                           К. г. – Конец года.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4 - Умение выполнять общеразвивающие  упражнения с гимнастической  палкой.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 – Умение непрерывно бежать 30 – 40 секунд.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6 - Умение ходить по гимнастической скамейке.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7 - Умение выполнять прыжки из обруча в обруч.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8 - Умение выполнять прыжки с высоты 10 – 15 см.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9 -Умение выполнять броски мяча в сетку (сетка низко повешена).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10 - Умение выполнять поднимание поочерёдно согнутых в коленях ног, перекладывать под ними мяч.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11 - Умение выполнять ходьбу по гимнастической палке боковым приставным шагом.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Критерии:                                                                                                               Уровни оценивания: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1б. – отсутствие сформированных критериев;                                                                                    Высокий – 55 – 45 баллов.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2б. – слабо сформированные критерии;                       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                       Низкий – 33 – 23 балла.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4б. – сформированные критерии;                                                                                                          Несформированный – 22 и ниже.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5б. – самостоятельно использует полученные знания, умения,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навыки в жизни.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2.Таблица овладения  обучающимися программой коррекционного курса 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Style w:val="a7"/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61"/>
        <w:gridCol w:w="2752"/>
        <w:gridCol w:w="2753"/>
        <w:gridCol w:w="2753"/>
        <w:gridCol w:w="2759"/>
      </w:tblGrid>
      <w:tr>
        <w:trPr/>
        <w:tc>
          <w:tcPr>
            <w:tcW w:w="326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1017" w:type="dxa"/>
            <w:gridSpan w:val="4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Результаты анализа  освоения программы</w:t>
            </w:r>
          </w:p>
        </w:tc>
      </w:tr>
      <w:tr>
        <w:trPr/>
        <w:tc>
          <w:tcPr>
            <w:tcW w:w="326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высокий</w:t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средний</w:t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низкий</w:t>
            </w:r>
          </w:p>
        </w:tc>
        <w:tc>
          <w:tcPr>
            <w:tcW w:w="27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несформированный</w:t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7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Кол.чел/%</w:t>
            </w:r>
          </w:p>
        </w:tc>
        <w:tc>
          <w:tcPr>
            <w:tcW w:w="27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Кол.чел/%</w:t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Кол.чел/%</w:t>
            </w:r>
          </w:p>
        </w:tc>
        <w:tc>
          <w:tcPr>
            <w:tcW w:w="27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Кол.чел/%</w:t>
            </w:r>
          </w:p>
        </w:tc>
        <w:tc>
          <w:tcPr>
            <w:tcW w:w="27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Кол.чел/%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02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02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02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e23b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253e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6253e3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6253e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unhideWhenUsed/>
    <w:rsid w:val="006253e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1"/>
    <w:qFormat/>
    <w:rsid w:val="009f680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rsid w:val="00ae23b4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qFormat/>
    <w:rsid w:val="006253e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9f680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LibreOffice/7.3.6.2$Linux_X86_64 LibreOffice_project/30$Build-2</Application>
  <AppVersion>15.0000</AppVersion>
  <Pages>18</Pages>
  <Words>2663</Words>
  <Characters>18589</Characters>
  <CharactersWithSpaces>27255</CharactersWithSpaces>
  <Paragraphs>437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2024-09-09T06:47:00Z</dcterms:created>
  <dc:creator>vladdys</dc:creator>
  <dc:description/>
  <dc:language>ru-RU</dc:language>
  <cp:lastModifiedBy/>
  <dcterms:modified xsi:type="dcterms:W3CDTF">2024-09-24T11:19:03Z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