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1"/>
        <w:tblW w:w="1378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894"/>
        <w:gridCol w:w="6893"/>
      </w:tblGrid>
      <w:tr>
        <w:trPr/>
        <w:tc>
          <w:tcPr>
            <w:tcW w:w="6894" w:type="dxa"/>
            <w:tcBorders>
              <w:top w:val="nil"/>
              <w:left w:val="nil"/>
              <w:bottom w:val="nil"/>
              <w:right w:val="nil"/>
            </w:tcBorders>
          </w:tcPr>
          <w:p>
            <w:pPr>
              <w:pStyle w:val="Normal"/>
              <w:widowControl/>
              <w:spacing w:lineRule="auto" w:line="240" w:before="0" w:after="160"/>
              <w:jc w:val="left"/>
              <w:rPr>
                <w:rFonts w:ascii="Times New Roman" w:hAnsi="Times New Roman" w:eastAsia="Calibri"/>
                <w:sz w:val="24"/>
                <w:szCs w:val="24"/>
              </w:rPr>
            </w:pPr>
            <w:r>
              <w:rPr>
                <w:rFonts w:cs="Times New Roman"/>
                <w:kern w:val="0"/>
                <w:lang w:val="ru-RU" w:eastAsia="en-US" w:bidi="ar-SA"/>
              </w:rPr>
            </w:r>
          </w:p>
          <w:p>
            <w:pPr>
              <w:pStyle w:val="Normal"/>
              <w:widowControl/>
              <w:spacing w:lineRule="auto" w:line="240" w:before="0" w:after="160"/>
              <w:jc w:val="lef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СОГЛАСОВАНО:</w:t>
            </w:r>
          </w:p>
          <w:p>
            <w:pPr>
              <w:pStyle w:val="Normal"/>
              <w:widowControl/>
              <w:spacing w:lineRule="auto" w:line="240" w:before="0" w:after="160"/>
              <w:jc w:val="lef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Заместитель директора по УВР:                                                     ___________ Р.З.Юсупова</w:t>
            </w:r>
          </w:p>
          <w:p>
            <w:pPr>
              <w:pStyle w:val="Normal"/>
              <w:widowControl/>
              <w:spacing w:lineRule="auto" w:line="240" w:before="0" w:after="160"/>
              <w:jc w:val="lef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«____»_______________2024 г.</w:t>
            </w:r>
          </w:p>
          <w:p>
            <w:pPr>
              <w:pStyle w:val="Normal"/>
              <w:widowControl/>
              <w:spacing w:lineRule="auto" w:line="240" w:before="0" w:after="160"/>
              <w:jc w:val="lef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both"/>
              <w:rPr>
                <w:rFonts w:ascii="Times New Roman" w:hAnsi="Times New Roman" w:eastAsia="Calibri"/>
                <w:b/>
                <w:b/>
                <w:sz w:val="24"/>
                <w:szCs w:val="24"/>
              </w:rPr>
            </w:pPr>
            <w:r>
              <w:rPr>
                <w:rFonts w:eastAsia="Calibri" w:cs="Times New Roman" w:ascii="Times New Roman" w:hAnsi="Times New Roman"/>
                <w:b/>
                <w:kern w:val="0"/>
                <w:sz w:val="22"/>
                <w:szCs w:val="22"/>
                <w:lang w:val="ru-RU" w:eastAsia="en-US" w:bidi="ar-SA"/>
              </w:rPr>
            </w:r>
          </w:p>
        </w:tc>
        <w:tc>
          <w:tcPr>
            <w:tcW w:w="6893" w:type="dxa"/>
            <w:tcBorders>
              <w:top w:val="nil"/>
              <w:left w:val="nil"/>
              <w:bottom w:val="nil"/>
              <w:right w:val="nil"/>
            </w:tcBorders>
          </w:tcPr>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УТВЕРЖДАЮ:</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Директор школы:</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__________И.Н. Дейкова</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«____»_________________2024 г.</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both"/>
              <w:rPr>
                <w:rFonts w:ascii="Times New Roman" w:hAnsi="Times New Roman" w:eastAsia="Calibri"/>
                <w:b/>
                <w:b/>
                <w:sz w:val="24"/>
                <w:szCs w:val="24"/>
                <w:lang w:val="en-US"/>
              </w:rPr>
            </w:pPr>
            <w:r>
              <w:rPr>
                <w:rFonts w:eastAsia="Calibri" w:cs="Times New Roman" w:ascii="Times New Roman" w:hAnsi="Times New Roman"/>
                <w:b/>
                <w:kern w:val="0"/>
                <w:sz w:val="22"/>
                <w:szCs w:val="22"/>
                <w:lang w:val="ru-RU" w:eastAsia="en-US" w:bidi="ar-SA"/>
              </w:rPr>
            </w:r>
          </w:p>
        </w:tc>
      </w:tr>
      <w:tr>
        <w:trPr/>
        <w:tc>
          <w:tcPr>
            <w:tcW w:w="6894" w:type="dxa"/>
            <w:tcBorders>
              <w:top w:val="nil"/>
              <w:left w:val="nil"/>
              <w:bottom w:val="nil"/>
              <w:right w:val="nil"/>
            </w:tcBorders>
          </w:tcPr>
          <w:p>
            <w:pPr>
              <w:pStyle w:val="Normal"/>
              <w:widowControl/>
              <w:spacing w:lineRule="auto" w:line="240" w:before="0" w:after="160"/>
              <w:jc w:val="both"/>
              <w:rPr>
                <w:rFonts w:ascii="Times New Roman" w:hAnsi="Times New Roman" w:eastAsia="Calibri"/>
                <w:b/>
                <w:b/>
                <w:sz w:val="24"/>
                <w:szCs w:val="24"/>
                <w:lang w:val="en-US"/>
              </w:rPr>
            </w:pPr>
            <w:r>
              <w:rPr>
                <w:rFonts w:eastAsia="Calibri" w:cs="Times New Roman" w:ascii="Times New Roman" w:hAnsi="Times New Roman"/>
                <w:b/>
                <w:kern w:val="0"/>
                <w:sz w:val="22"/>
                <w:szCs w:val="22"/>
                <w:lang w:val="ru-RU" w:eastAsia="en-US" w:bidi="ar-SA"/>
              </w:rPr>
            </w:r>
          </w:p>
        </w:tc>
        <w:tc>
          <w:tcPr>
            <w:tcW w:w="6893" w:type="dxa"/>
            <w:tcBorders>
              <w:top w:val="nil"/>
              <w:left w:val="nil"/>
              <w:bottom w:val="nil"/>
              <w:right w:val="nil"/>
            </w:tcBorders>
          </w:tcPr>
          <w:p>
            <w:pPr>
              <w:pStyle w:val="Normal"/>
              <w:widowControl/>
              <w:spacing w:lineRule="auto" w:line="240" w:before="0" w:after="160"/>
              <w:jc w:val="both"/>
              <w:rPr>
                <w:rFonts w:ascii="Times New Roman" w:hAnsi="Times New Roman" w:eastAsia="Calibri"/>
                <w:b/>
                <w:b/>
                <w:sz w:val="24"/>
                <w:szCs w:val="24"/>
                <w:lang w:val="en-US"/>
              </w:rPr>
            </w:pPr>
            <w:r>
              <w:rPr>
                <w:rFonts w:eastAsia="Calibri" w:cs="Times New Roman" w:ascii="Times New Roman" w:hAnsi="Times New Roman"/>
                <w:b/>
                <w:kern w:val="0"/>
                <w:sz w:val="22"/>
                <w:szCs w:val="22"/>
                <w:lang w:val="ru-RU" w:eastAsia="en-US" w:bidi="ar-SA"/>
              </w:rPr>
            </w:r>
          </w:p>
        </w:tc>
      </w:tr>
    </w:tbl>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        </w:t>
      </w:r>
      <w:r>
        <w:rPr>
          <w:rFonts w:eastAsia="Times New Roman" w:cs="Times New Roman" w:ascii="Times New Roman" w:hAnsi="Times New Roman"/>
          <w:b/>
          <w:sz w:val="24"/>
          <w:szCs w:val="24"/>
        </w:rPr>
        <w:t>Рабочая  программа</w:t>
      </w:r>
    </w:p>
    <w:p>
      <w:pPr>
        <w:pStyle w:val="Normal"/>
        <w:spacing w:lineRule="auto" w:line="24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по учебному предмету «</w:t>
      </w:r>
      <w:r>
        <w:rPr>
          <w:rFonts w:eastAsia="Times New Roman" w:cs="Times New Roman" w:ascii="Times New Roman" w:hAnsi="Times New Roman"/>
          <w:b/>
          <w:sz w:val="24"/>
          <w:szCs w:val="24"/>
        </w:rPr>
        <w:t>Изобразительная деятельность</w:t>
      </w:r>
      <w:r>
        <w:rPr>
          <w:rFonts w:eastAsia="Times New Roman" w:cs="Times New Roman" w:ascii="Times New Roman" w:hAnsi="Times New Roman"/>
          <w:b/>
          <w:sz w:val="24"/>
          <w:szCs w:val="24"/>
        </w:rPr>
        <w:t xml:space="preserve">» </w:t>
      </w:r>
    </w:p>
    <w:p>
      <w:pPr>
        <w:pStyle w:val="Normal"/>
        <w:spacing w:lineRule="auto" w:line="24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для обучающихся </w:t>
      </w:r>
      <w:r>
        <w:rPr>
          <w:rFonts w:eastAsia="Times New Roman" w:cs="Times New Roman" w:ascii="Times New Roman" w:hAnsi="Times New Roman"/>
          <w:b/>
          <w:sz w:val="24"/>
          <w:szCs w:val="24"/>
        </w:rPr>
        <w:t>1  Г</w:t>
      </w:r>
      <w:r>
        <w:rPr>
          <w:rFonts w:eastAsia="Times New Roman" w:cs="Times New Roman" w:ascii="Times New Roman" w:hAnsi="Times New Roman"/>
          <w:b/>
          <w:sz w:val="24"/>
          <w:szCs w:val="24"/>
        </w:rPr>
        <w:t xml:space="preserve"> класс</w:t>
      </w:r>
      <w:r>
        <w:rPr>
          <w:rFonts w:eastAsia="Times New Roman" w:cs="Times New Roman" w:ascii="Times New Roman" w:hAnsi="Times New Roman"/>
          <w:b/>
          <w:sz w:val="24"/>
          <w:szCs w:val="24"/>
        </w:rPr>
        <w:t>а</w:t>
      </w:r>
      <w:r>
        <w:rPr>
          <w:rFonts w:eastAsia="Times New Roman" w:cs="Times New Roman" w:ascii="Times New Roman" w:hAnsi="Times New Roman"/>
          <w:b/>
          <w:sz w:val="24"/>
          <w:szCs w:val="24"/>
        </w:rPr>
        <w:t xml:space="preserve">  </w:t>
      </w:r>
      <w:r>
        <w:rPr>
          <w:rFonts w:eastAsia="Times New Roman" w:cs="Times New Roman" w:ascii="Times New Roman" w:hAnsi="Times New Roman"/>
          <w:b/>
          <w:sz w:val="24"/>
          <w:szCs w:val="24"/>
        </w:rPr>
        <w:t>1 год</w:t>
      </w:r>
      <w:r>
        <w:rPr>
          <w:rFonts w:eastAsia="Times New Roman" w:cs="Times New Roman" w:ascii="Times New Roman" w:hAnsi="Times New Roman"/>
          <w:b/>
          <w:sz w:val="24"/>
          <w:szCs w:val="24"/>
        </w:rPr>
        <w:t xml:space="preserve"> (вариант </w:t>
      </w:r>
      <w:r>
        <w:rPr>
          <w:rFonts w:eastAsia="Times New Roman" w:cs="Times New Roman" w:ascii="Times New Roman" w:hAnsi="Times New Roman"/>
          <w:b/>
          <w:sz w:val="24"/>
          <w:szCs w:val="24"/>
        </w:rPr>
        <w:t>8.4)</w:t>
      </w:r>
    </w:p>
    <w:p>
      <w:pPr>
        <w:pStyle w:val="Normal"/>
        <w:spacing w:lineRule="auto" w:line="24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на 2024-2025 учебный год</w:t>
      </w:r>
    </w:p>
    <w:tbl>
      <w:tblPr>
        <w:tblStyle w:val="1"/>
        <w:tblW w:w="14786"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393"/>
        <w:gridCol w:w="7392"/>
      </w:tblGrid>
      <w:tr>
        <w:trPr/>
        <w:tc>
          <w:tcPr>
            <w:tcW w:w="7393" w:type="dxa"/>
            <w:tcBorders>
              <w:top w:val="nil"/>
              <w:left w:val="nil"/>
              <w:bottom w:val="nil"/>
              <w:right w:val="nil"/>
            </w:tcBorders>
          </w:tcPr>
          <w:p>
            <w:pPr>
              <w:pStyle w:val="Normal"/>
              <w:widowControl/>
              <w:spacing w:lineRule="auto" w:line="240" w:before="0" w:after="160"/>
              <w:jc w:val="left"/>
              <w:rPr>
                <w:rFonts w:ascii="Times New Roman" w:hAnsi="Times New Roman" w:eastAsia="Calibri"/>
                <w:b/>
                <w:b/>
                <w:sz w:val="24"/>
                <w:szCs w:val="24"/>
              </w:rPr>
            </w:pPr>
            <w:r>
              <w:rPr>
                <w:rFonts w:eastAsia="Calibri" w:cs="Times New Roman" w:ascii="Times New Roman" w:hAnsi="Times New Roman"/>
                <w:b/>
                <w:kern w:val="0"/>
                <w:sz w:val="22"/>
                <w:szCs w:val="22"/>
                <w:lang w:val="ru-RU" w:eastAsia="en-US" w:bidi="ar-SA"/>
              </w:rPr>
            </w:r>
          </w:p>
        </w:tc>
        <w:tc>
          <w:tcPr>
            <w:tcW w:w="7392" w:type="dxa"/>
            <w:tcBorders>
              <w:top w:val="nil"/>
              <w:left w:val="nil"/>
              <w:bottom w:val="nil"/>
              <w:right w:val="nil"/>
            </w:tcBorders>
          </w:tcPr>
          <w:p>
            <w:pPr>
              <w:pStyle w:val="Normal"/>
              <w:widowControl/>
              <w:spacing w:lineRule="auto" w:line="240" w:before="0" w:after="160"/>
              <w:jc w:val="left"/>
              <w:rPr>
                <w:rFonts w:ascii="Times New Roman" w:hAnsi="Times New Roman" w:eastAsia="Calibri"/>
                <w:b/>
                <w:b/>
                <w:sz w:val="24"/>
                <w:szCs w:val="24"/>
              </w:rPr>
            </w:pPr>
            <w:r>
              <w:rPr>
                <w:rFonts w:eastAsia="Calibri" w:cs="Times New Roman" w:ascii="Times New Roman" w:hAnsi="Times New Roman"/>
                <w:b/>
                <w:kern w:val="0"/>
                <w:sz w:val="22"/>
                <w:szCs w:val="22"/>
                <w:lang w:val="ru-RU" w:eastAsia="en-US" w:bidi="ar-SA"/>
              </w:rPr>
            </w:r>
          </w:p>
        </w:tc>
      </w:tr>
    </w:tbl>
    <w:p>
      <w:pPr>
        <w:pStyle w:val="Normal"/>
        <w:spacing w:lineRule="auto" w:line="24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lineRule="auto" w:line="240"/>
        <w:jc w:val="both"/>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spacing w:before="0" w:after="160"/>
        <w:rPr>
          <w:rFonts w:ascii="Times New Roman" w:hAnsi="Times New Roman"/>
        </w:rPr>
      </w:pPr>
      <w:r>
        <w:rPr>
          <w:rFonts w:ascii="Times New Roman" w:hAnsi="Times New Roman"/>
        </w:rPr>
      </w:r>
    </w:p>
    <w:p>
      <w:pPr>
        <w:pStyle w:val="Normal"/>
        <w:spacing w:before="0" w:after="160"/>
        <w:rPr>
          <w:rFonts w:ascii="Times New Roman" w:hAnsi="Times New Roman"/>
        </w:rPr>
      </w:pPr>
      <w:r>
        <w:rPr>
          <w:rFonts w:ascii="Times New Roman" w:hAnsi="Times New Roman"/>
        </w:rPr>
      </w:r>
    </w:p>
    <w:p>
      <w:pPr>
        <w:pStyle w:val="Normal"/>
        <w:spacing w:before="0" w:after="160"/>
        <w:rPr>
          <w:rFonts w:ascii="Times New Roman" w:hAnsi="Times New Roman"/>
        </w:rPr>
      </w:pPr>
      <w:r>
        <w:rPr>
          <w:rFonts w:ascii="Times New Roman" w:hAnsi="Times New Roman"/>
        </w:rPr>
      </w:r>
    </w:p>
    <w:p>
      <w:pPr>
        <w:pStyle w:val="Normal"/>
        <w:spacing w:before="0" w:after="160"/>
        <w:rPr>
          <w:rFonts w:ascii="Times New Roman" w:hAnsi="Times New Roman"/>
        </w:rPr>
      </w:pPr>
      <w:r>
        <w:rPr>
          <w:rFonts w:ascii="Times New Roman" w:hAnsi="Times New Roman"/>
        </w:rPr>
        <w:t xml:space="preserve">Рассмотрено на заседании Педагогического совета </w:t>
      </w:r>
    </w:p>
    <w:p>
      <w:pPr>
        <w:pStyle w:val="Normal"/>
        <w:spacing w:before="0" w:after="160"/>
        <w:rPr>
          <w:rFonts w:ascii="Times New Roman" w:hAnsi="Times New Roman"/>
        </w:rPr>
      </w:pPr>
      <w:r>
        <w:rPr>
          <w:rFonts w:ascii="Times New Roman" w:hAnsi="Times New Roman"/>
        </w:rPr>
        <w:t>от 28.08.2024  года, протокол № 7</w:t>
      </w:r>
    </w:p>
    <w:tbl>
      <w:tblPr>
        <w:tblStyle w:val="1"/>
        <w:tblW w:w="739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7393"/>
      </w:tblGrid>
      <w:tr>
        <w:trPr/>
        <w:tc>
          <w:tcPr>
            <w:tcW w:w="7393" w:type="dxa"/>
            <w:tcBorders>
              <w:top w:val="nil"/>
              <w:left w:val="nil"/>
              <w:bottom w:val="nil"/>
              <w:right w:val="nil"/>
            </w:tcBorders>
          </w:tcPr>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Ответственный</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за реализацию    программы:</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Лопатина Г.Р</w:t>
            </w:r>
            <w:r>
              <w:rPr>
                <w:rFonts w:eastAsia="Calibri" w:cs="Times New Roman" w:ascii="Times New Roman" w:hAnsi="Times New Roman"/>
                <w:kern w:val="0"/>
                <w:sz w:val="24"/>
                <w:szCs w:val="24"/>
                <w:lang w:val="ru-RU" w:eastAsia="en-US" w:bidi="ar-SA"/>
              </w:rPr>
              <w:t>., учитель</w:t>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lef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p>
            <w:pPr>
              <w:pStyle w:val="Normal"/>
              <w:widowControl/>
              <w:spacing w:lineRule="auto" w:line="240" w:before="0" w:after="160"/>
              <w:jc w:val="right"/>
              <w:rPr>
                <w:rFonts w:ascii="Times New Roman" w:hAnsi="Times New Roman" w:eastAsia="Calibri"/>
                <w:sz w:val="24"/>
                <w:szCs w:val="24"/>
              </w:rPr>
            </w:pPr>
            <w:r>
              <w:rPr>
                <w:rFonts w:eastAsia="Calibri" w:cs="Times New Roman" w:ascii="Times New Roman" w:hAnsi="Times New Roman"/>
                <w:kern w:val="0"/>
                <w:sz w:val="22"/>
                <w:szCs w:val="22"/>
                <w:lang w:val="ru-RU" w:eastAsia="en-US" w:bidi="ar-SA"/>
              </w:rPr>
            </w:r>
          </w:p>
        </w:tc>
      </w:tr>
    </w:tbl>
    <w:p>
      <w:pPr>
        <w:pStyle w:val="Normal"/>
        <w:widowControl w:val="false"/>
        <w:spacing w:lineRule="auto" w:line="240"/>
        <w:ind w:right="-20" w:hanging="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t xml:space="preserve">                                              </w:t>
      </w:r>
      <w:r>
        <w:rPr>
          <w:rFonts w:eastAsia="Times New Roman" w:cs="Times New Roman" w:ascii="Times New Roman" w:hAnsi="Times New Roman"/>
          <w:b/>
          <w:bCs/>
          <w:color w:val="000000"/>
          <w:sz w:val="28"/>
          <w:szCs w:val="28"/>
        </w:rPr>
        <w:t>СОДЕРЖ</w:t>
      </w:r>
      <w:r>
        <w:rPr>
          <w:rFonts w:eastAsia="Times New Roman" w:cs="Times New Roman" w:ascii="Times New Roman" w:hAnsi="Times New Roman"/>
          <w:b/>
          <w:bCs/>
          <w:color w:val="000000"/>
          <w:spacing w:val="2"/>
          <w:sz w:val="28"/>
          <w:szCs w:val="28"/>
        </w:rPr>
        <w:t>А</w:t>
      </w:r>
      <w:r>
        <w:rPr>
          <w:rFonts w:eastAsia="Times New Roman" w:cs="Times New Roman" w:ascii="Times New Roman" w:hAnsi="Times New Roman"/>
          <w:b/>
          <w:bCs/>
          <w:color w:val="000000"/>
          <w:sz w:val="28"/>
          <w:szCs w:val="28"/>
        </w:rPr>
        <w:t>НИЕ</w:t>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before="0" w:after="53"/>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ind w:right="-20" w:hanging="0"/>
        <w:rPr>
          <w:rFonts w:ascii="Times New Roman" w:hAnsi="Times New Roman" w:eastAsia="Times New Roman" w:cs="Times New Roman"/>
          <w:color w:val="000000"/>
          <w:sz w:val="28"/>
          <w:szCs w:val="28"/>
        </w:rPr>
      </w:pPr>
      <w:hyperlink w:anchor="_page_24_0">
        <w:r>
          <w:rPr>
            <w:rFonts w:eastAsia="Times New Roman" w:cs="Times New Roman" w:ascii="Times New Roman" w:hAnsi="Times New Roman"/>
            <w:color w:val="000000"/>
            <w:sz w:val="28"/>
            <w:szCs w:val="28"/>
          </w:rPr>
          <w:t>I.</w:t>
        </w:r>
        <w:r>
          <w:rPr>
            <w:rFonts w:eastAsia="Times New Roman" w:cs="Times New Roman" w:ascii="Times New Roman" w:hAnsi="Times New Roman"/>
            <w:color w:val="000000"/>
            <w:spacing w:val="193"/>
            <w:sz w:val="28"/>
            <w:szCs w:val="28"/>
          </w:rPr>
          <w:t xml:space="preserve"> </w:t>
        </w:r>
        <w:r>
          <w:rPr>
            <w:rFonts w:eastAsia="Times New Roman" w:cs="Times New Roman" w:ascii="Times New Roman" w:hAnsi="Times New Roman"/>
            <w:color w:val="000000"/>
            <w:spacing w:val="1"/>
            <w:sz w:val="28"/>
            <w:szCs w:val="28"/>
          </w:rPr>
          <w:t>П</w:t>
        </w:r>
        <w:r>
          <w:rPr>
            <w:rFonts w:eastAsia="Times New Roman" w:cs="Times New Roman" w:ascii="Times New Roman" w:hAnsi="Times New Roman"/>
            <w:color w:val="000000"/>
            <w:sz w:val="28"/>
            <w:szCs w:val="28"/>
          </w:rPr>
          <w:t>ОЯСНИТЕЛЬНАЯ ЗАПИСК</w:t>
        </w:r>
        <w:r>
          <w:rPr>
            <w:rFonts w:eastAsia="Times New Roman" w:cs="Times New Roman" w:ascii="Times New Roman" w:hAnsi="Times New Roman"/>
            <w:color w:val="000000"/>
            <w:spacing w:val="2"/>
            <w:sz w:val="28"/>
            <w:szCs w:val="28"/>
          </w:rPr>
          <w:t>А</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40"/>
            <w:sz w:val="28"/>
            <w:szCs w:val="28"/>
          </w:rPr>
          <w:t>.</w:t>
        </w:r>
        <w:r>
          <w:rPr>
            <w:rFonts w:eastAsia="Times New Roman" w:cs="Times New Roman" w:ascii="Times New Roman" w:hAnsi="Times New Roman"/>
            <w:color w:val="000000"/>
            <w:sz w:val="28"/>
            <w:szCs w:val="28"/>
          </w:rPr>
          <w:t>3</w:t>
        </w:r>
      </w:hyperlink>
    </w:p>
    <w:p>
      <w:pPr>
        <w:pStyle w:val="Normal"/>
        <w:spacing w:lineRule="exact" w:line="160" w:before="0" w:after="1"/>
        <w:rPr>
          <w:rFonts w:ascii="Times New Roman" w:hAnsi="Times New Roman" w:eastAsia="Times New Roman" w:cs="Times New Roman"/>
          <w:sz w:val="16"/>
          <w:szCs w:val="16"/>
        </w:rPr>
      </w:pPr>
      <w:r>
        <w:rPr>
          <w:rFonts w:eastAsia="Times New Roman" w:cs="Times New Roman" w:ascii="Times New Roman" w:hAnsi="Times New Roman"/>
          <w:sz w:val="16"/>
          <w:szCs w:val="16"/>
        </w:rPr>
      </w:r>
    </w:p>
    <w:p>
      <w:pPr>
        <w:pStyle w:val="Normal"/>
        <w:widowControl w:val="false"/>
        <w:spacing w:lineRule="auto" w:line="240"/>
        <w:ind w:right="-20" w:hanging="0"/>
        <w:rPr>
          <w:rFonts w:ascii="Times New Roman" w:hAnsi="Times New Roman" w:eastAsia="Times New Roman" w:cs="Times New Roman"/>
          <w:color w:val="000000"/>
          <w:sz w:val="28"/>
          <w:szCs w:val="28"/>
        </w:rPr>
      </w:pPr>
      <w:hyperlink w:anchor="_page_34_0">
        <w:r>
          <w:rPr>
            <w:rFonts w:eastAsia="Times New Roman" w:cs="Times New Roman" w:ascii="Times New Roman" w:hAnsi="Times New Roman"/>
            <w:color w:val="000000"/>
            <w:sz w:val="28"/>
            <w:szCs w:val="28"/>
          </w:rPr>
          <w:t>II.</w:t>
        </w:r>
        <w:r>
          <w:rPr>
            <w:rFonts w:eastAsia="Times New Roman" w:cs="Times New Roman" w:ascii="Times New Roman" w:hAnsi="Times New Roman"/>
            <w:color w:val="000000"/>
            <w:spacing w:val="100"/>
            <w:sz w:val="28"/>
            <w:szCs w:val="28"/>
          </w:rPr>
          <w:t xml:space="preserve"> </w:t>
        </w:r>
        <w:r>
          <w:rPr>
            <w:rFonts w:eastAsia="Times New Roman" w:cs="Times New Roman" w:ascii="Times New Roman" w:hAnsi="Times New Roman"/>
            <w:color w:val="000000"/>
            <w:sz w:val="28"/>
            <w:szCs w:val="28"/>
          </w:rPr>
          <w:t>С</w:t>
        </w:r>
        <w:r>
          <w:rPr>
            <w:rFonts w:eastAsia="Times New Roman" w:cs="Times New Roman" w:ascii="Times New Roman" w:hAnsi="Times New Roman"/>
            <w:color w:val="000000"/>
            <w:spacing w:val="1"/>
            <w:sz w:val="28"/>
            <w:szCs w:val="28"/>
          </w:rPr>
          <w:t>О</w:t>
        </w:r>
        <w:r>
          <w:rPr>
            <w:rFonts w:eastAsia="Times New Roman" w:cs="Times New Roman" w:ascii="Times New Roman" w:hAnsi="Times New Roman"/>
            <w:color w:val="000000"/>
            <w:sz w:val="28"/>
            <w:szCs w:val="28"/>
          </w:rPr>
          <w:t>Д</w:t>
        </w:r>
        <w:r>
          <w:rPr>
            <w:rFonts w:eastAsia="Times New Roman" w:cs="Times New Roman" w:ascii="Times New Roman" w:hAnsi="Times New Roman"/>
            <w:color w:val="000000"/>
            <w:spacing w:val="1"/>
            <w:sz w:val="28"/>
            <w:szCs w:val="28"/>
          </w:rPr>
          <w:t>Е</w:t>
        </w:r>
        <w:r>
          <w:rPr>
            <w:rFonts w:eastAsia="Times New Roman" w:cs="Times New Roman" w:ascii="Times New Roman" w:hAnsi="Times New Roman"/>
            <w:color w:val="000000"/>
            <w:spacing w:val="-1"/>
            <w:sz w:val="28"/>
            <w:szCs w:val="28"/>
          </w:rPr>
          <w:t>Р</w:t>
        </w:r>
        <w:r>
          <w:rPr>
            <w:rFonts w:eastAsia="Times New Roman" w:cs="Times New Roman" w:ascii="Times New Roman" w:hAnsi="Times New Roman"/>
            <w:color w:val="000000"/>
            <w:sz w:val="28"/>
            <w:szCs w:val="28"/>
          </w:rPr>
          <w:t>ЖАНИЕ</w:t>
        </w:r>
        <w:r>
          <w:rPr>
            <w:rFonts w:eastAsia="Times New Roman" w:cs="Times New Roman" w:ascii="Times New Roman" w:hAnsi="Times New Roman"/>
            <w:color w:val="000000"/>
            <w:spacing w:val="1"/>
            <w:sz w:val="28"/>
            <w:szCs w:val="28"/>
          </w:rPr>
          <w:t xml:space="preserve"> </w:t>
        </w:r>
        <w:r>
          <w:rPr>
            <w:rFonts w:eastAsia="Times New Roman" w:cs="Times New Roman" w:ascii="Times New Roman" w:hAnsi="Times New Roman"/>
            <w:color w:val="000000"/>
            <w:sz w:val="28"/>
            <w:szCs w:val="28"/>
          </w:rPr>
          <w:t>О</w:t>
        </w:r>
        <w:r>
          <w:rPr>
            <w:rFonts w:eastAsia="Times New Roman" w:cs="Times New Roman" w:ascii="Times New Roman" w:hAnsi="Times New Roman"/>
            <w:color w:val="000000"/>
            <w:spacing w:val="-1"/>
            <w:sz w:val="28"/>
            <w:szCs w:val="28"/>
          </w:rPr>
          <w:t>Б</w:t>
        </w:r>
        <w:r>
          <w:rPr>
            <w:rFonts w:eastAsia="Times New Roman" w:cs="Times New Roman" w:ascii="Times New Roman" w:hAnsi="Times New Roman"/>
            <w:color w:val="000000"/>
            <w:sz w:val="28"/>
            <w:szCs w:val="28"/>
          </w:rPr>
          <w:t>УЧЕНИ</w:t>
        </w:r>
        <w:r>
          <w:rPr>
            <w:rFonts w:eastAsia="Times New Roman" w:cs="Times New Roman" w:ascii="Times New Roman" w:hAnsi="Times New Roman"/>
            <w:color w:val="000000"/>
            <w:spacing w:val="1"/>
            <w:sz w:val="28"/>
            <w:szCs w:val="28"/>
          </w:rPr>
          <w:t>Я</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38"/>
            <w:sz w:val="28"/>
            <w:szCs w:val="28"/>
          </w:rPr>
          <w:t>.</w:t>
        </w:r>
        <w:r>
          <w:rPr>
            <w:rFonts w:eastAsia="Times New Roman" w:cs="Times New Roman" w:ascii="Times New Roman" w:hAnsi="Times New Roman"/>
            <w:color w:val="000000"/>
            <w:spacing w:val="1"/>
            <w:sz w:val="28"/>
            <w:szCs w:val="28"/>
          </w:rPr>
          <w:t>1</w:t>
        </w:r>
        <w:r>
          <w:rPr>
            <w:rFonts w:eastAsia="Times New Roman" w:cs="Times New Roman" w:ascii="Times New Roman" w:hAnsi="Times New Roman"/>
            <w:color w:val="000000"/>
            <w:sz w:val="28"/>
            <w:szCs w:val="28"/>
          </w:rPr>
          <w:t>0</w:t>
        </w:r>
      </w:hyperlink>
    </w:p>
    <w:p>
      <w:pPr>
        <w:pStyle w:val="Normal"/>
        <w:spacing w:lineRule="exact" w:line="160" w:before="0" w:after="3"/>
        <w:rPr>
          <w:rFonts w:ascii="Times New Roman" w:hAnsi="Times New Roman" w:eastAsia="Times New Roman" w:cs="Times New Roman"/>
          <w:sz w:val="16"/>
          <w:szCs w:val="16"/>
        </w:rPr>
      </w:pPr>
      <w:r>
        <w:rPr>
          <w:rFonts w:eastAsia="Times New Roman" w:cs="Times New Roman" w:ascii="Times New Roman" w:hAnsi="Times New Roman"/>
          <w:sz w:val="16"/>
          <w:szCs w:val="16"/>
        </w:rPr>
      </w:r>
    </w:p>
    <w:p>
      <w:pPr>
        <w:pStyle w:val="Normal"/>
        <w:widowControl w:val="false"/>
        <w:spacing w:lineRule="auto" w:line="240"/>
        <w:ind w:right="-20" w:hanging="0"/>
        <w:rPr>
          <w:rFonts w:ascii="Times New Roman" w:hAnsi="Times New Roman" w:eastAsia="Times New Roman" w:cs="Times New Roman"/>
          <w:color w:val="000000"/>
          <w:sz w:val="28"/>
          <w:szCs w:val="28"/>
        </w:rPr>
      </w:pPr>
      <w:hyperlink w:anchor="_page_37_0">
        <w:r>
          <w:rPr>
            <w:rFonts w:eastAsia="Times New Roman" w:cs="Times New Roman" w:ascii="Times New Roman" w:hAnsi="Times New Roman"/>
            <w:color w:val="000000"/>
            <w:sz w:val="28"/>
            <w:szCs w:val="28"/>
          </w:rPr>
          <w:t>III.</w:t>
        </w:r>
        <w:r>
          <w:rPr>
            <w:rFonts w:eastAsia="Times New Roman" w:cs="Times New Roman" w:ascii="Times New Roman" w:hAnsi="Times New Roman"/>
            <w:color w:val="000000"/>
            <w:spacing w:val="6"/>
            <w:sz w:val="28"/>
            <w:szCs w:val="28"/>
          </w:rPr>
          <w:t xml:space="preserve"> </w:t>
        </w:r>
        <w:r>
          <w:rPr>
            <w:rFonts w:eastAsia="Times New Roman" w:cs="Times New Roman" w:ascii="Times New Roman" w:hAnsi="Times New Roman"/>
            <w:color w:val="000000"/>
            <w:spacing w:val="1"/>
            <w:sz w:val="28"/>
            <w:szCs w:val="28"/>
          </w:rPr>
          <w:t>Т</w:t>
        </w:r>
        <w:r>
          <w:rPr>
            <w:rFonts w:eastAsia="Times New Roman" w:cs="Times New Roman" w:ascii="Times New Roman" w:hAnsi="Times New Roman"/>
            <w:color w:val="000000"/>
            <w:sz w:val="28"/>
            <w:szCs w:val="28"/>
          </w:rPr>
          <w:t>ЕМАТИЧ</w:t>
        </w:r>
        <w:r>
          <w:rPr>
            <w:rFonts w:eastAsia="Times New Roman" w:cs="Times New Roman" w:ascii="Times New Roman" w:hAnsi="Times New Roman"/>
            <w:color w:val="000000"/>
            <w:spacing w:val="1"/>
            <w:sz w:val="28"/>
            <w:szCs w:val="28"/>
          </w:rPr>
          <w:t>Е</w:t>
        </w:r>
        <w:r>
          <w:rPr>
            <w:rFonts w:eastAsia="Times New Roman" w:cs="Times New Roman" w:ascii="Times New Roman" w:hAnsi="Times New Roman"/>
            <w:color w:val="000000"/>
            <w:sz w:val="28"/>
            <w:szCs w:val="28"/>
          </w:rPr>
          <w:t>СКОЕ</w:t>
        </w:r>
        <w:r>
          <w:rPr>
            <w:rFonts w:eastAsia="Times New Roman" w:cs="Times New Roman" w:ascii="Times New Roman" w:hAnsi="Times New Roman"/>
            <w:color w:val="000000"/>
            <w:spacing w:val="1"/>
            <w:sz w:val="28"/>
            <w:szCs w:val="28"/>
          </w:rPr>
          <w:t xml:space="preserve"> </w:t>
        </w:r>
        <w:r>
          <w:rPr>
            <w:rFonts w:eastAsia="Times New Roman" w:cs="Times New Roman" w:ascii="Times New Roman" w:hAnsi="Times New Roman"/>
            <w:color w:val="000000"/>
            <w:sz w:val="28"/>
            <w:szCs w:val="28"/>
          </w:rPr>
          <w:t>ПЛАНИРО</w:t>
        </w:r>
        <w:r>
          <w:rPr>
            <w:rFonts w:eastAsia="Times New Roman" w:cs="Times New Roman" w:ascii="Times New Roman" w:hAnsi="Times New Roman"/>
            <w:color w:val="000000"/>
            <w:spacing w:val="-2"/>
            <w:sz w:val="28"/>
            <w:szCs w:val="28"/>
          </w:rPr>
          <w:t>В</w:t>
        </w:r>
        <w:r>
          <w:rPr>
            <w:rFonts w:eastAsia="Times New Roman" w:cs="Times New Roman" w:ascii="Times New Roman" w:hAnsi="Times New Roman"/>
            <w:color w:val="000000"/>
            <w:sz w:val="28"/>
            <w:szCs w:val="28"/>
          </w:rPr>
          <w:t>АНИ</w:t>
        </w:r>
        <w:r>
          <w:rPr>
            <w:rFonts w:eastAsia="Times New Roman" w:cs="Times New Roman" w:ascii="Times New Roman" w:hAnsi="Times New Roman"/>
            <w:color w:val="000000"/>
            <w:spacing w:val="40"/>
            <w:sz w:val="28"/>
            <w:szCs w:val="28"/>
          </w:rPr>
          <w:t>Е</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38"/>
            <w:sz w:val="28"/>
            <w:szCs w:val="28"/>
          </w:rPr>
          <w:t>.</w:t>
        </w:r>
        <w:r>
          <w:rPr>
            <w:rFonts w:eastAsia="Times New Roman" w:cs="Times New Roman" w:ascii="Times New Roman" w:hAnsi="Times New Roman"/>
            <w:color w:val="000000"/>
            <w:spacing w:val="1"/>
            <w:sz w:val="28"/>
            <w:szCs w:val="28"/>
          </w:rPr>
          <w:t>1</w:t>
        </w:r>
        <w:r>
          <w:rPr>
            <w:rFonts w:eastAsia="Times New Roman" w:cs="Times New Roman" w:ascii="Times New Roman" w:hAnsi="Times New Roman"/>
            <w:color w:val="000000"/>
            <w:sz w:val="28"/>
            <w:szCs w:val="28"/>
          </w:rPr>
          <w:t>2</w:t>
        </w:r>
      </w:hyperlink>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240"/>
        <w:rPr>
          <w:rFonts w:ascii="Times New Roman" w:hAnsi="Times New Roman" w:eastAsia="Times New Roman" w:cs="Times New Roman"/>
          <w:sz w:val="24"/>
          <w:szCs w:val="24"/>
        </w:rPr>
      </w:pPr>
      <w:r>
        <w:rPr>
          <w:rFonts w:eastAsia="Times New Roman" w:cs="Times New Roman" w:ascii="Times New Roman" w:hAnsi="Times New Roman"/>
          <w:sz w:val="24"/>
          <w:szCs w:val="24"/>
        </w:rPr>
      </w:r>
      <w:bookmarkStart w:id="0" w:name="_page_21_0"/>
      <w:bookmarkStart w:id="1" w:name="_page_21_0"/>
      <w:bookmarkEnd w:id="1"/>
    </w:p>
    <w:p>
      <w:pPr>
        <w:sectPr>
          <w:type w:val="nextPage"/>
          <w:pgSz w:orient="landscape" w:w="16838" w:h="11906"/>
          <w:pgMar w:left="1132" w:right="850" w:gutter="0" w:header="0" w:top="850" w:footer="0" w:bottom="0"/>
          <w:pgNumType w:fmt="decimal"/>
          <w:formProt w:val="false"/>
          <w:textDirection w:val="lrTb"/>
          <w:docGrid w:type="default" w:linePitch="299" w:charSpace="4096"/>
        </w:sectPr>
        <w:pStyle w:val="Normal"/>
        <w:widowControl w:val="false"/>
        <w:spacing w:lineRule="auto" w:line="240"/>
        <w:ind w:left="8966" w:right="-20" w:hanging="0"/>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widowControl w:val="false"/>
        <w:tabs>
          <w:tab w:val="clear" w:pos="720"/>
          <w:tab w:val="left" w:pos="2833" w:leader="none"/>
        </w:tabs>
        <w:spacing w:lineRule="auto" w:line="240"/>
        <w:ind w:left="2293" w:right="-20" w:hanging="0"/>
        <w:rPr>
          <w:rFonts w:ascii="Times New Roman" w:hAnsi="Times New Roman" w:eastAsia="Times New Roman" w:cs="Times New Roman"/>
          <w:b/>
          <w:b/>
          <w:bCs/>
          <w:color w:val="000000"/>
          <w:sz w:val="28"/>
          <w:szCs w:val="28"/>
        </w:rPr>
      </w:pPr>
      <w:bookmarkStart w:id="2" w:name="_page_24_0"/>
      <w:bookmarkEnd w:id="2"/>
      <w:r>
        <w:rPr>
          <w:rFonts w:eastAsia="Times New Roman" w:cs="Times New Roman" w:ascii="Times New Roman" w:hAnsi="Times New Roman"/>
          <w:b/>
          <w:bCs/>
          <w:color w:val="000000"/>
          <w:spacing w:val="1"/>
          <w:sz w:val="28"/>
          <w:szCs w:val="28"/>
        </w:rPr>
        <w:t>I</w:t>
      </w:r>
      <w:r>
        <w:rPr>
          <w:rFonts w:eastAsia="Times New Roman" w:cs="Times New Roman" w:ascii="Times New Roman" w:hAnsi="Times New Roman"/>
          <w:b/>
          <w:bCs/>
          <w:color w:val="000000"/>
          <w:sz w:val="28"/>
          <w:szCs w:val="28"/>
        </w:rPr>
        <w:t>.</w:t>
      </w:r>
      <w:r>
        <w:rPr>
          <w:rFonts w:eastAsia="Times New Roman" w:cs="Times New Roman" w:ascii="Times New Roman" w:hAnsi="Times New Roman"/>
          <w:color w:val="000000"/>
          <w:sz w:val="28"/>
          <w:szCs w:val="28"/>
        </w:rPr>
        <w:tab/>
      </w:r>
      <w:r>
        <w:rPr>
          <w:rFonts w:eastAsia="Times New Roman" w:cs="Times New Roman" w:ascii="Times New Roman" w:hAnsi="Times New Roman"/>
          <w:b/>
          <w:bCs/>
          <w:color w:val="000000"/>
          <w:sz w:val="28"/>
          <w:szCs w:val="28"/>
        </w:rPr>
        <w:t>ПОЯ</w:t>
      </w:r>
      <w:r>
        <w:rPr>
          <w:rFonts w:eastAsia="Times New Roman" w:cs="Times New Roman" w:ascii="Times New Roman" w:hAnsi="Times New Roman"/>
          <w:b/>
          <w:bCs/>
          <w:color w:val="000000"/>
          <w:spacing w:val="1"/>
          <w:sz w:val="28"/>
          <w:szCs w:val="28"/>
        </w:rPr>
        <w:t>СН</w:t>
      </w:r>
      <w:r>
        <w:rPr>
          <w:rFonts w:eastAsia="Times New Roman" w:cs="Times New Roman" w:ascii="Times New Roman" w:hAnsi="Times New Roman"/>
          <w:b/>
          <w:bCs/>
          <w:color w:val="000000"/>
          <w:sz w:val="28"/>
          <w:szCs w:val="28"/>
        </w:rPr>
        <w:t>ИТЕЛЬ</w:t>
      </w:r>
      <w:r>
        <w:rPr>
          <w:rFonts w:eastAsia="Times New Roman" w:cs="Times New Roman" w:ascii="Times New Roman" w:hAnsi="Times New Roman"/>
          <w:b/>
          <w:bCs/>
          <w:color w:val="000000"/>
          <w:spacing w:val="-2"/>
          <w:sz w:val="28"/>
          <w:szCs w:val="28"/>
        </w:rPr>
        <w:t>Н</w:t>
      </w:r>
      <w:r>
        <w:rPr>
          <w:rFonts w:eastAsia="Times New Roman" w:cs="Times New Roman" w:ascii="Times New Roman" w:hAnsi="Times New Roman"/>
          <w:b/>
          <w:bCs/>
          <w:color w:val="000000"/>
          <w:spacing w:val="1"/>
          <w:sz w:val="28"/>
          <w:szCs w:val="28"/>
        </w:rPr>
        <w:t>А</w:t>
      </w:r>
      <w:r>
        <w:rPr>
          <w:rFonts w:eastAsia="Times New Roman" w:cs="Times New Roman" w:ascii="Times New Roman" w:hAnsi="Times New Roman"/>
          <w:b/>
          <w:bCs/>
          <w:color w:val="000000"/>
          <w:sz w:val="28"/>
          <w:szCs w:val="28"/>
        </w:rPr>
        <w:t>Я</w:t>
      </w:r>
      <w:r>
        <w:rPr>
          <w:rFonts w:eastAsia="Times New Roman" w:cs="Times New Roman" w:ascii="Times New Roman" w:hAnsi="Times New Roman"/>
          <w:b/>
          <w:bCs/>
          <w:color w:val="000000"/>
          <w:spacing w:val="-1"/>
          <w:sz w:val="28"/>
          <w:szCs w:val="28"/>
        </w:rPr>
        <w:t xml:space="preserve"> </w:t>
      </w:r>
      <w:r>
        <w:rPr>
          <w:rFonts w:eastAsia="Times New Roman" w:cs="Times New Roman" w:ascii="Times New Roman" w:hAnsi="Times New Roman"/>
          <w:b/>
          <w:bCs/>
          <w:color w:val="000000"/>
          <w:sz w:val="28"/>
          <w:szCs w:val="28"/>
        </w:rPr>
        <w:t>ЗАП</w:t>
      </w:r>
      <w:r>
        <w:rPr>
          <w:rFonts w:eastAsia="Times New Roman" w:cs="Times New Roman" w:ascii="Times New Roman" w:hAnsi="Times New Roman"/>
          <w:b/>
          <w:bCs/>
          <w:color w:val="000000"/>
          <w:spacing w:val="-1"/>
          <w:sz w:val="28"/>
          <w:szCs w:val="28"/>
        </w:rPr>
        <w:t>И</w:t>
      </w:r>
      <w:r>
        <w:rPr>
          <w:rFonts w:eastAsia="Times New Roman" w:cs="Times New Roman" w:ascii="Times New Roman" w:hAnsi="Times New Roman"/>
          <w:b/>
          <w:bCs/>
          <w:color w:val="000000"/>
          <w:sz w:val="28"/>
          <w:szCs w:val="28"/>
        </w:rPr>
        <w:t>СКА</w:t>
      </w:r>
    </w:p>
    <w:p>
      <w:pPr>
        <w:pStyle w:val="Normal"/>
        <w:spacing w:lineRule="exact" w:line="220" w:before="0" w:after="11"/>
        <w:rPr>
          <w:rFonts w:ascii="Times New Roman" w:hAnsi="Times New Roman" w:eastAsia="Times New Roman" w:cs="Times New Roman"/>
        </w:rPr>
      </w:pPr>
      <w:r>
        <w:rPr>
          <w:rFonts w:eastAsia="Times New Roman" w:cs="Times New Roman" w:ascii="Times New Roman" w:hAnsi="Times New Roman"/>
        </w:rPr>
      </w:r>
    </w:p>
    <w:p>
      <w:pPr>
        <w:pStyle w:val="Normal"/>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r>
        <w:rPr>
          <w:rFonts w:eastAsia="Times New Roman" w:cs="Times New Roman" w:ascii="Times New Roman" w:hAnsi="Times New Roman"/>
          <w:color w:val="000000"/>
          <w:sz w:val="28"/>
          <w:szCs w:val="28"/>
        </w:rPr>
        <w:t>Рабочая</w:t>
      </w:r>
      <w:r>
        <w:rPr>
          <w:rFonts w:eastAsia="Times New Roman" w:cs="Times New Roman" w:ascii="Times New Roman" w:hAnsi="Times New Roman"/>
          <w:color w:val="000000"/>
          <w:spacing w:val="69"/>
          <w:sz w:val="28"/>
          <w:szCs w:val="28"/>
        </w:rPr>
        <w:t xml:space="preserve"> </w:t>
      </w:r>
      <w:r>
        <w:rPr>
          <w:rFonts w:eastAsia="Times New Roman" w:cs="Times New Roman" w:ascii="Times New Roman" w:hAnsi="Times New Roman"/>
          <w:color w:val="000000"/>
          <w:sz w:val="28"/>
          <w:szCs w:val="28"/>
        </w:rPr>
        <w:t>програ</w:t>
      </w:r>
      <w:r>
        <w:rPr>
          <w:rFonts w:eastAsia="Times New Roman" w:cs="Times New Roman" w:ascii="Times New Roman" w:hAnsi="Times New Roman"/>
          <w:color w:val="000000"/>
          <w:spacing w:val="-2"/>
          <w:sz w:val="28"/>
          <w:szCs w:val="28"/>
        </w:rPr>
        <w:t>м</w:t>
      </w:r>
      <w:r>
        <w:rPr>
          <w:rFonts w:eastAsia="Times New Roman" w:cs="Times New Roman" w:ascii="Times New Roman" w:hAnsi="Times New Roman"/>
          <w:color w:val="000000"/>
          <w:sz w:val="28"/>
          <w:szCs w:val="28"/>
        </w:rPr>
        <w:t>ма</w:t>
      </w:r>
      <w:r>
        <w:rPr>
          <w:rFonts w:eastAsia="Times New Roman" w:cs="Times New Roman" w:ascii="Times New Roman" w:hAnsi="Times New Roman"/>
          <w:color w:val="000000"/>
          <w:spacing w:val="68"/>
          <w:sz w:val="28"/>
          <w:szCs w:val="28"/>
        </w:rPr>
        <w:t xml:space="preserve"> </w:t>
      </w:r>
      <w:r>
        <w:rPr>
          <w:rFonts w:eastAsia="Times New Roman" w:cs="Times New Roman" w:ascii="Times New Roman" w:hAnsi="Times New Roman"/>
          <w:color w:val="000000"/>
          <w:spacing w:val="1"/>
          <w:sz w:val="28"/>
          <w:szCs w:val="28"/>
        </w:rPr>
        <w:t>по</w:t>
      </w:r>
      <w:r>
        <w:rPr>
          <w:rFonts w:eastAsia="Times New Roman" w:cs="Times New Roman" w:ascii="Times New Roman" w:hAnsi="Times New Roman"/>
          <w:color w:val="000000"/>
          <w:spacing w:val="69"/>
          <w:sz w:val="28"/>
          <w:szCs w:val="28"/>
        </w:rPr>
        <w:t xml:space="preserve"> </w:t>
      </w:r>
      <w:r>
        <w:rPr>
          <w:rFonts w:eastAsia="Times New Roman" w:cs="Times New Roman" w:ascii="Times New Roman" w:hAnsi="Times New Roman"/>
          <w:color w:val="000000"/>
          <w:spacing w:val="1"/>
          <w:sz w:val="28"/>
          <w:szCs w:val="28"/>
        </w:rPr>
        <w:t>у</w:t>
      </w:r>
      <w:r>
        <w:rPr>
          <w:rFonts w:eastAsia="Times New Roman" w:cs="Times New Roman" w:ascii="Times New Roman" w:hAnsi="Times New Roman"/>
          <w:color w:val="000000"/>
          <w:sz w:val="28"/>
          <w:szCs w:val="28"/>
        </w:rPr>
        <w:t>чебно</w:t>
      </w:r>
      <w:r>
        <w:rPr>
          <w:rFonts w:eastAsia="Times New Roman" w:cs="Times New Roman" w:ascii="Times New Roman" w:hAnsi="Times New Roman"/>
          <w:color w:val="000000"/>
          <w:spacing w:val="-1"/>
          <w:sz w:val="28"/>
          <w:szCs w:val="28"/>
        </w:rPr>
        <w:t>м</w:t>
      </w:r>
      <w:r>
        <w:rPr>
          <w:rFonts w:eastAsia="Times New Roman" w:cs="Times New Roman" w:ascii="Times New Roman" w:hAnsi="Times New Roman"/>
          <w:color w:val="000000"/>
          <w:sz w:val="28"/>
          <w:szCs w:val="28"/>
        </w:rPr>
        <w:t>у</w:t>
      </w:r>
      <w:r>
        <w:rPr>
          <w:rFonts w:eastAsia="Times New Roman" w:cs="Times New Roman" w:ascii="Times New Roman" w:hAnsi="Times New Roman"/>
          <w:color w:val="000000"/>
          <w:spacing w:val="72"/>
          <w:sz w:val="28"/>
          <w:szCs w:val="28"/>
        </w:rPr>
        <w:t xml:space="preserve"> </w:t>
      </w:r>
      <w:r>
        <w:rPr>
          <w:rFonts w:eastAsia="Times New Roman" w:cs="Times New Roman" w:ascii="Times New Roman" w:hAnsi="Times New Roman"/>
          <w:color w:val="000000"/>
          <w:sz w:val="28"/>
          <w:szCs w:val="28"/>
        </w:rPr>
        <w:t>пр</w:t>
      </w:r>
      <w:r>
        <w:rPr>
          <w:rFonts w:eastAsia="Times New Roman" w:cs="Times New Roman" w:ascii="Times New Roman" w:hAnsi="Times New Roman"/>
          <w:color w:val="000000"/>
          <w:spacing w:val="-1"/>
          <w:sz w:val="28"/>
          <w:szCs w:val="28"/>
        </w:rPr>
        <w:t>ед</w:t>
      </w:r>
      <w:r>
        <w:rPr>
          <w:rFonts w:eastAsia="Times New Roman" w:cs="Times New Roman" w:ascii="Times New Roman" w:hAnsi="Times New Roman"/>
          <w:color w:val="000000"/>
          <w:sz w:val="28"/>
          <w:szCs w:val="28"/>
        </w:rPr>
        <w:t>мету</w:t>
      </w:r>
      <w:r>
        <w:rPr>
          <w:rFonts w:eastAsia="Times New Roman" w:cs="Times New Roman" w:ascii="Times New Roman" w:hAnsi="Times New Roman"/>
          <w:color w:val="000000"/>
          <w:spacing w:val="70"/>
          <w:sz w:val="28"/>
          <w:szCs w:val="28"/>
        </w:rPr>
        <w:t xml:space="preserve"> </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z w:val="28"/>
          <w:szCs w:val="28"/>
        </w:rPr>
        <w:t>Изобразительная деятельность</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94"/>
          <w:sz w:val="28"/>
          <w:szCs w:val="28"/>
        </w:rPr>
        <w:t xml:space="preserve"> </w:t>
      </w:r>
      <w:r>
        <w:rPr>
          <w:rFonts w:eastAsia="Times New Roman" w:cs="Times New Roman" w:ascii="Times New Roman" w:hAnsi="Times New Roman"/>
          <w:color w:val="000000"/>
          <w:sz w:val="28"/>
          <w:szCs w:val="28"/>
        </w:rPr>
        <w:t>составлена</w:t>
      </w:r>
      <w:r>
        <w:rPr>
          <w:rFonts w:eastAsia="Times New Roman" w:cs="Times New Roman" w:ascii="Times New Roman" w:hAnsi="Times New Roman"/>
          <w:color w:val="000000"/>
          <w:spacing w:val="2"/>
          <w:sz w:val="28"/>
          <w:szCs w:val="28"/>
        </w:rPr>
        <w:t xml:space="preserve"> </w:t>
      </w:r>
      <w:r>
        <w:rPr>
          <w:rFonts w:eastAsia="Times New Roman" w:cs="Times New Roman" w:ascii="Times New Roman" w:hAnsi="Times New Roman"/>
          <w:color w:val="000000"/>
          <w:sz w:val="28"/>
          <w:szCs w:val="28"/>
        </w:rPr>
        <w:t>на о</w:t>
      </w:r>
      <w:r>
        <w:rPr>
          <w:rFonts w:eastAsia="Times New Roman" w:cs="Times New Roman" w:ascii="Times New Roman" w:hAnsi="Times New Roman"/>
          <w:color w:val="000000"/>
          <w:spacing w:val="-1"/>
          <w:sz w:val="28"/>
          <w:szCs w:val="28"/>
        </w:rPr>
        <w:t>с</w:t>
      </w:r>
      <w:r>
        <w:rPr>
          <w:rFonts w:eastAsia="Times New Roman" w:cs="Times New Roman" w:ascii="Times New Roman" w:hAnsi="Times New Roman"/>
          <w:color w:val="000000"/>
          <w:sz w:val="28"/>
          <w:szCs w:val="28"/>
        </w:rPr>
        <w:t>н</w:t>
      </w:r>
      <w:r>
        <w:rPr>
          <w:rFonts w:eastAsia="Times New Roman" w:cs="Times New Roman" w:ascii="Times New Roman" w:hAnsi="Times New Roman"/>
          <w:color w:val="000000"/>
          <w:spacing w:val="1"/>
          <w:sz w:val="28"/>
          <w:szCs w:val="28"/>
        </w:rPr>
        <w:t>о</w:t>
      </w:r>
      <w:r>
        <w:rPr>
          <w:rFonts w:eastAsia="Times New Roman" w:cs="Times New Roman" w:ascii="Times New Roman" w:hAnsi="Times New Roman"/>
          <w:color w:val="000000"/>
          <w:sz w:val="28"/>
          <w:szCs w:val="28"/>
        </w:rPr>
        <w:t>ве следующих нормативных документов:</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-Федеральный закон «Об образовании в Российской Федерации» от 29.12.2012г,№273-ФЗ</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-Приказ Минобрнауки России от 19 декабря 2014года №1598 «Об утверждении федерального</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государственного образовательного стандарта начального общего образования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-Приказ Министерства просвещения РФ от 24 ноября 2022г №1023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федеральной адаптированной образовательной программы начального общего образования для</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обучающихся с 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-Приказ Министерства просвещения РФ от 24 ноября 2022г №1026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федеральной адаптированной основной общеобразовательной программы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умственной отсталостью ( интеллектуальными нарушениями)»</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-Приказ Министерства просвещения Российской Федерации от 17 июля 2024года №495 «О</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внесении изменений в некоторые приказы Министерства просвещения Российской Федерации,</w:t>
      </w:r>
    </w:p>
    <w:p>
      <w:pPr>
        <w:pStyle w:val="Normal"/>
        <w:spacing w:lineRule="auto" w:line="252" w:before="0" w:after="160"/>
        <w:rPr>
          <w:rFonts w:ascii="Times New Roman" w:hAnsi="Times New Roman" w:cs="Times New Roman"/>
          <w:kern w:val="2"/>
          <w:sz w:val="28"/>
          <w:szCs w:val="28"/>
          <w:lang w:eastAsia="en-US"/>
        </w:rPr>
      </w:pPr>
      <w:r>
        <w:rPr>
          <w:rFonts w:cs="Times New Roman" w:ascii="Times New Roman" w:hAnsi="Times New Roman"/>
          <w:kern w:val="2"/>
          <w:sz w:val="28"/>
          <w:szCs w:val="28"/>
          <w:lang w:eastAsia="en-US"/>
        </w:rPr>
        <w:t>касающиеся федеральных адаптированных образовательных программ»</w:t>
      </w:r>
    </w:p>
    <w:p>
      <w:pPr>
        <w:pStyle w:val="Normal"/>
        <w:widowControl w:val="false"/>
        <w:spacing w:lineRule="auto" w:line="357"/>
        <w:ind w:right="551" w:firstLine="70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Учебный</w:t>
      </w:r>
      <w:r>
        <w:rPr>
          <w:rFonts w:eastAsia="Times New Roman" w:cs="Times New Roman" w:ascii="Times New Roman" w:hAnsi="Times New Roman"/>
          <w:color w:val="000000"/>
          <w:spacing w:val="129"/>
          <w:sz w:val="28"/>
          <w:szCs w:val="28"/>
        </w:rPr>
        <w:t xml:space="preserve"> </w:t>
      </w:r>
      <w:r>
        <w:rPr>
          <w:rFonts w:eastAsia="Times New Roman" w:cs="Times New Roman" w:ascii="Times New Roman" w:hAnsi="Times New Roman"/>
          <w:color w:val="000000"/>
          <w:sz w:val="28"/>
          <w:szCs w:val="28"/>
        </w:rPr>
        <w:t>пр</w:t>
      </w:r>
      <w:r>
        <w:rPr>
          <w:rFonts w:eastAsia="Times New Roman" w:cs="Times New Roman" w:ascii="Times New Roman" w:hAnsi="Times New Roman"/>
          <w:color w:val="000000"/>
          <w:spacing w:val="-1"/>
          <w:sz w:val="28"/>
          <w:szCs w:val="28"/>
        </w:rPr>
        <w:t>е</w:t>
      </w:r>
      <w:r>
        <w:rPr>
          <w:rFonts w:eastAsia="Times New Roman" w:cs="Times New Roman" w:ascii="Times New Roman" w:hAnsi="Times New Roman"/>
          <w:color w:val="000000"/>
          <w:sz w:val="28"/>
          <w:szCs w:val="28"/>
        </w:rPr>
        <w:t>дмет</w:t>
      </w:r>
      <w:r>
        <w:rPr>
          <w:rFonts w:eastAsia="Times New Roman" w:cs="Times New Roman" w:ascii="Times New Roman" w:hAnsi="Times New Roman"/>
          <w:color w:val="000000"/>
          <w:spacing w:val="126"/>
          <w:sz w:val="28"/>
          <w:szCs w:val="28"/>
        </w:rPr>
        <w:t xml:space="preserve"> </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pacing w:val="1"/>
          <w:sz w:val="28"/>
          <w:szCs w:val="28"/>
        </w:rPr>
        <w:t>Изобразительная деятельность</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129"/>
          <w:sz w:val="28"/>
          <w:szCs w:val="28"/>
        </w:rPr>
        <w:t xml:space="preserve"> </w:t>
      </w:r>
      <w:r>
        <w:rPr>
          <w:rFonts w:eastAsia="Times New Roman" w:cs="Times New Roman" w:ascii="Times New Roman" w:hAnsi="Times New Roman"/>
          <w:color w:val="000000"/>
          <w:sz w:val="28"/>
          <w:szCs w:val="28"/>
        </w:rPr>
        <w:t>относит</w:t>
      </w:r>
      <w:r>
        <w:rPr>
          <w:rFonts w:eastAsia="Times New Roman" w:cs="Times New Roman" w:ascii="Times New Roman" w:hAnsi="Times New Roman"/>
          <w:color w:val="000000"/>
          <w:spacing w:val="-2"/>
          <w:sz w:val="28"/>
          <w:szCs w:val="28"/>
        </w:rPr>
        <w:t>с</w:t>
      </w:r>
      <w:r>
        <w:rPr>
          <w:rFonts w:eastAsia="Times New Roman" w:cs="Times New Roman" w:ascii="Times New Roman" w:hAnsi="Times New Roman"/>
          <w:color w:val="000000"/>
          <w:sz w:val="28"/>
          <w:szCs w:val="28"/>
        </w:rPr>
        <w:t>я</w:t>
      </w:r>
      <w:r>
        <w:rPr>
          <w:rFonts w:eastAsia="Times New Roman" w:cs="Times New Roman" w:ascii="Times New Roman" w:hAnsi="Times New Roman"/>
          <w:color w:val="000000"/>
          <w:spacing w:val="128"/>
          <w:sz w:val="28"/>
          <w:szCs w:val="28"/>
        </w:rPr>
        <w:t xml:space="preserve"> </w:t>
      </w:r>
      <w:r>
        <w:rPr>
          <w:rFonts w:eastAsia="Times New Roman" w:cs="Times New Roman" w:ascii="Times New Roman" w:hAnsi="Times New Roman"/>
          <w:color w:val="000000"/>
          <w:spacing w:val="1"/>
          <w:sz w:val="28"/>
          <w:szCs w:val="28"/>
        </w:rPr>
        <w:t>к</w:t>
      </w:r>
      <w:r>
        <w:rPr>
          <w:rFonts w:eastAsia="Times New Roman" w:cs="Times New Roman" w:ascii="Times New Roman" w:hAnsi="Times New Roman"/>
          <w:color w:val="000000"/>
          <w:sz w:val="28"/>
          <w:szCs w:val="28"/>
        </w:rPr>
        <w:t xml:space="preserve"> п</w:t>
      </w:r>
      <w:r>
        <w:rPr>
          <w:rFonts w:eastAsia="Times New Roman" w:cs="Times New Roman" w:ascii="Times New Roman" w:hAnsi="Times New Roman"/>
          <w:color w:val="000000"/>
          <w:spacing w:val="1"/>
          <w:sz w:val="28"/>
          <w:szCs w:val="28"/>
        </w:rPr>
        <w:t>р</w:t>
      </w:r>
      <w:r>
        <w:rPr>
          <w:rFonts w:eastAsia="Times New Roman" w:cs="Times New Roman" w:ascii="Times New Roman" w:hAnsi="Times New Roman"/>
          <w:color w:val="000000"/>
          <w:spacing w:val="-1"/>
          <w:sz w:val="28"/>
          <w:szCs w:val="28"/>
        </w:rPr>
        <w:t>е</w:t>
      </w:r>
      <w:r>
        <w:rPr>
          <w:rFonts w:eastAsia="Times New Roman" w:cs="Times New Roman" w:ascii="Times New Roman" w:hAnsi="Times New Roman"/>
          <w:color w:val="000000"/>
          <w:sz w:val="28"/>
          <w:szCs w:val="28"/>
        </w:rPr>
        <w:t>дме</w:t>
      </w:r>
      <w:r>
        <w:rPr>
          <w:rFonts w:eastAsia="Times New Roman" w:cs="Times New Roman" w:ascii="Times New Roman" w:hAnsi="Times New Roman"/>
          <w:color w:val="000000"/>
          <w:spacing w:val="-1"/>
          <w:sz w:val="28"/>
          <w:szCs w:val="28"/>
        </w:rPr>
        <w:t>тн</w:t>
      </w:r>
      <w:r>
        <w:rPr>
          <w:rFonts w:eastAsia="Times New Roman" w:cs="Times New Roman" w:ascii="Times New Roman" w:hAnsi="Times New Roman"/>
          <w:color w:val="000000"/>
          <w:sz w:val="28"/>
          <w:szCs w:val="28"/>
        </w:rPr>
        <w:t>ой</w:t>
      </w:r>
      <w:r>
        <w:rPr>
          <w:rFonts w:eastAsia="Times New Roman" w:cs="Times New Roman" w:ascii="Times New Roman" w:hAnsi="Times New Roman"/>
          <w:color w:val="000000"/>
          <w:spacing w:val="38"/>
          <w:sz w:val="28"/>
          <w:szCs w:val="28"/>
        </w:rPr>
        <w:t xml:space="preserve"> </w:t>
      </w:r>
      <w:r>
        <w:rPr>
          <w:rFonts w:eastAsia="Times New Roman" w:cs="Times New Roman" w:ascii="Times New Roman" w:hAnsi="Times New Roman"/>
          <w:color w:val="000000"/>
          <w:spacing w:val="1"/>
          <w:sz w:val="28"/>
          <w:szCs w:val="28"/>
        </w:rPr>
        <w:t>об</w:t>
      </w:r>
      <w:r>
        <w:rPr>
          <w:rFonts w:eastAsia="Times New Roman" w:cs="Times New Roman" w:ascii="Times New Roman" w:hAnsi="Times New Roman"/>
          <w:color w:val="000000"/>
          <w:sz w:val="28"/>
          <w:szCs w:val="28"/>
        </w:rPr>
        <w:t>лас</w:t>
      </w:r>
      <w:r>
        <w:rPr>
          <w:rFonts w:eastAsia="Times New Roman" w:cs="Times New Roman" w:ascii="Times New Roman" w:hAnsi="Times New Roman"/>
          <w:color w:val="000000"/>
          <w:spacing w:val="-2"/>
          <w:sz w:val="28"/>
          <w:szCs w:val="28"/>
        </w:rPr>
        <w:t>т</w:t>
      </w:r>
      <w:r>
        <w:rPr>
          <w:rFonts w:eastAsia="Times New Roman" w:cs="Times New Roman" w:ascii="Times New Roman" w:hAnsi="Times New Roman"/>
          <w:color w:val="000000"/>
          <w:sz w:val="28"/>
          <w:szCs w:val="28"/>
        </w:rPr>
        <w:t>и</w:t>
      </w:r>
      <w:r>
        <w:rPr>
          <w:rFonts w:eastAsia="Times New Roman" w:cs="Times New Roman" w:ascii="Times New Roman" w:hAnsi="Times New Roman"/>
          <w:color w:val="000000"/>
          <w:spacing w:val="40"/>
          <w:sz w:val="28"/>
          <w:szCs w:val="28"/>
        </w:rPr>
        <w:t xml:space="preserve"> </w:t>
      </w:r>
      <w:r>
        <w:rPr>
          <w:rFonts w:eastAsia="Times New Roman" w:cs="Times New Roman" w:ascii="Times New Roman" w:hAnsi="Times New Roman"/>
          <w:color w:val="000000"/>
          <w:spacing w:val="1"/>
          <w:sz w:val="28"/>
          <w:szCs w:val="28"/>
        </w:rPr>
        <w:t>«</w:t>
      </w:r>
      <w:r>
        <w:rPr>
          <w:rFonts w:eastAsia="Times New Roman" w:cs="Times New Roman" w:ascii="Times New Roman" w:hAnsi="Times New Roman"/>
          <w:color w:val="000000"/>
          <w:spacing w:val="1"/>
          <w:sz w:val="28"/>
          <w:szCs w:val="28"/>
        </w:rPr>
        <w:t>Искусство</w:t>
      </w:r>
      <w:r>
        <w:rPr>
          <w:rFonts w:eastAsia="Times New Roman" w:cs="Times New Roman" w:ascii="Times New Roman" w:hAnsi="Times New Roman"/>
          <w:color w:val="000000"/>
          <w:sz w:val="28"/>
          <w:szCs w:val="28"/>
        </w:rPr>
        <w:t>»</w:t>
      </w:r>
      <w:r>
        <w:rPr>
          <w:rFonts w:eastAsia="Times New Roman" w:cs="Times New Roman" w:ascii="Times New Roman" w:hAnsi="Times New Roman"/>
          <w:color w:val="000000"/>
          <w:spacing w:val="40"/>
          <w:sz w:val="28"/>
          <w:szCs w:val="28"/>
        </w:rPr>
        <w:t xml:space="preserve"> </w:t>
      </w:r>
      <w:r>
        <w:rPr>
          <w:rFonts w:eastAsia="Times New Roman" w:cs="Times New Roman" w:ascii="Times New Roman" w:hAnsi="Times New Roman"/>
          <w:color w:val="000000"/>
          <w:spacing w:val="1"/>
          <w:sz w:val="28"/>
          <w:szCs w:val="28"/>
        </w:rPr>
        <w:t>и</w:t>
      </w:r>
      <w:r>
        <w:rPr>
          <w:rFonts w:eastAsia="Times New Roman" w:cs="Times New Roman" w:ascii="Times New Roman" w:hAnsi="Times New Roman"/>
          <w:color w:val="000000"/>
          <w:spacing w:val="38"/>
          <w:sz w:val="28"/>
          <w:szCs w:val="28"/>
        </w:rPr>
        <w:t xml:space="preserve"> </w:t>
      </w:r>
      <w:r>
        <w:rPr>
          <w:rFonts w:eastAsia="Times New Roman" w:cs="Times New Roman" w:ascii="Times New Roman" w:hAnsi="Times New Roman"/>
          <w:color w:val="000000"/>
          <w:sz w:val="28"/>
          <w:szCs w:val="28"/>
        </w:rPr>
        <w:t>являе</w:t>
      </w:r>
      <w:r>
        <w:rPr>
          <w:rFonts w:eastAsia="Times New Roman" w:cs="Times New Roman" w:ascii="Times New Roman" w:hAnsi="Times New Roman"/>
          <w:color w:val="000000"/>
          <w:spacing w:val="-3"/>
          <w:sz w:val="28"/>
          <w:szCs w:val="28"/>
        </w:rPr>
        <w:t>т</w:t>
      </w:r>
      <w:r>
        <w:rPr>
          <w:rFonts w:eastAsia="Times New Roman" w:cs="Times New Roman" w:ascii="Times New Roman" w:hAnsi="Times New Roman"/>
          <w:color w:val="000000"/>
          <w:sz w:val="28"/>
          <w:szCs w:val="28"/>
        </w:rPr>
        <w:t>ся</w:t>
      </w:r>
      <w:r>
        <w:rPr>
          <w:rFonts w:eastAsia="Times New Roman" w:cs="Times New Roman" w:ascii="Times New Roman" w:hAnsi="Times New Roman"/>
          <w:color w:val="000000"/>
          <w:spacing w:val="39"/>
          <w:sz w:val="28"/>
          <w:szCs w:val="28"/>
        </w:rPr>
        <w:t xml:space="preserve"> </w:t>
      </w:r>
      <w:r>
        <w:rPr>
          <w:rFonts w:eastAsia="Times New Roman" w:cs="Times New Roman" w:ascii="Times New Roman" w:hAnsi="Times New Roman"/>
          <w:color w:val="000000"/>
          <w:sz w:val="28"/>
          <w:szCs w:val="28"/>
        </w:rPr>
        <w:t>обяза</w:t>
      </w:r>
      <w:r>
        <w:rPr>
          <w:rFonts w:eastAsia="Times New Roman" w:cs="Times New Roman" w:ascii="Times New Roman" w:hAnsi="Times New Roman"/>
          <w:color w:val="000000"/>
          <w:spacing w:val="-2"/>
          <w:sz w:val="28"/>
          <w:szCs w:val="28"/>
        </w:rPr>
        <w:t>т</w:t>
      </w:r>
      <w:r>
        <w:rPr>
          <w:rFonts w:eastAsia="Times New Roman" w:cs="Times New Roman" w:ascii="Times New Roman" w:hAnsi="Times New Roman"/>
          <w:color w:val="000000"/>
          <w:sz w:val="28"/>
          <w:szCs w:val="28"/>
        </w:rPr>
        <w:t>ел</w:t>
      </w:r>
      <w:r>
        <w:rPr>
          <w:rFonts w:eastAsia="Times New Roman" w:cs="Times New Roman" w:ascii="Times New Roman" w:hAnsi="Times New Roman"/>
          <w:color w:val="000000"/>
          <w:spacing w:val="-1"/>
          <w:sz w:val="28"/>
          <w:szCs w:val="28"/>
        </w:rPr>
        <w:t>ь</w:t>
      </w:r>
      <w:r>
        <w:rPr>
          <w:rFonts w:eastAsia="Times New Roman" w:cs="Times New Roman" w:ascii="Times New Roman" w:hAnsi="Times New Roman"/>
          <w:color w:val="000000"/>
          <w:sz w:val="28"/>
          <w:szCs w:val="28"/>
        </w:rPr>
        <w:t>ной частью уч</w:t>
      </w:r>
      <w:r>
        <w:rPr>
          <w:rFonts w:eastAsia="Times New Roman" w:cs="Times New Roman" w:ascii="Times New Roman" w:hAnsi="Times New Roman"/>
          <w:color w:val="000000"/>
          <w:spacing w:val="-1"/>
          <w:sz w:val="28"/>
          <w:szCs w:val="28"/>
        </w:rPr>
        <w:t>еб</w:t>
      </w:r>
      <w:r>
        <w:rPr>
          <w:rFonts w:eastAsia="Times New Roman" w:cs="Times New Roman" w:ascii="Times New Roman" w:hAnsi="Times New Roman"/>
          <w:color w:val="000000"/>
          <w:sz w:val="28"/>
          <w:szCs w:val="28"/>
        </w:rPr>
        <w:t>ного</w:t>
      </w:r>
      <w:r>
        <w:rPr>
          <w:rFonts w:eastAsia="Times New Roman" w:cs="Times New Roman" w:ascii="Times New Roman" w:hAnsi="Times New Roman"/>
          <w:color w:val="000000"/>
          <w:spacing w:val="1"/>
          <w:sz w:val="28"/>
          <w:szCs w:val="28"/>
        </w:rPr>
        <w:t xml:space="preserve"> </w:t>
      </w:r>
      <w:r>
        <w:rPr>
          <w:rFonts w:eastAsia="Times New Roman" w:cs="Times New Roman" w:ascii="Times New Roman" w:hAnsi="Times New Roman"/>
          <w:color w:val="000000"/>
          <w:sz w:val="28"/>
          <w:szCs w:val="28"/>
        </w:rPr>
        <w:t>п</w:t>
      </w:r>
      <w:r>
        <w:rPr>
          <w:rFonts w:eastAsia="Times New Roman" w:cs="Times New Roman" w:ascii="Times New Roman" w:hAnsi="Times New Roman"/>
          <w:color w:val="000000"/>
          <w:spacing w:val="-1"/>
          <w:sz w:val="28"/>
          <w:szCs w:val="28"/>
        </w:rPr>
        <w:t>л</w:t>
      </w:r>
      <w:r>
        <w:rPr>
          <w:rFonts w:eastAsia="Times New Roman" w:cs="Times New Roman" w:ascii="Times New Roman" w:hAnsi="Times New Roman"/>
          <w:color w:val="000000"/>
          <w:sz w:val="28"/>
          <w:szCs w:val="28"/>
        </w:rPr>
        <w:t>ана.</w:t>
      </w:r>
    </w:p>
    <w:p>
      <w:pPr>
        <w:pStyle w:val="Normal"/>
        <w:spacing w:lineRule="auto" w:line="240" w:before="0" w:after="0"/>
        <w:ind w:firstLine="567"/>
        <w:jc w:val="both"/>
        <w:rPr>
          <w:sz w:val="28"/>
          <w:szCs w:val="28"/>
        </w:rPr>
      </w:pPr>
      <w:r>
        <w:rPr>
          <w:rFonts w:eastAsia="Calibri" w:cs="Times New Roman" w:ascii="Times New Roman" w:hAnsi="Times New Roman"/>
          <w:sz w:val="28"/>
          <w:szCs w:val="28"/>
        </w:rPr>
        <w:t>При составлении программы учитывались возрастные и психофизиологические особенности обучающегося, содержание программы отвечает принципам психолого - педагогического процесса и коррекционной направленности обучения и воспитания.</w:t>
      </w:r>
    </w:p>
    <w:p>
      <w:pPr>
        <w:pStyle w:val="Normal"/>
        <w:spacing w:lineRule="auto" w:line="240" w:before="0" w:after="0"/>
        <w:ind w:firstLine="567"/>
        <w:contextualSpacing/>
        <w:jc w:val="both"/>
        <w:rPr>
          <w:sz w:val="28"/>
          <w:szCs w:val="28"/>
        </w:rPr>
      </w:pPr>
      <w:r>
        <w:rPr>
          <w:rFonts w:cs="Times New Roman" w:ascii="Times New Roman" w:hAnsi="Times New Roman"/>
          <w:sz w:val="28"/>
          <w:szCs w:val="28"/>
        </w:rPr>
        <w:t xml:space="preserve">Изобразительная деятельность  как школьный учебный предмет имеет важное коррекционном-развивающее значение. Уроки изобразительной деятельности  при правильной их постановке оказывают существенное воздействие на интеллектуальную, эмоциональную и двигательную сферы, способствуют формированию личности  обучающегося с ограниченными возможностями здоровья, воспитанию у него положительных навыков и привычек. </w:t>
      </w:r>
      <w:r>
        <w:rPr>
          <w:rFonts w:cs="Times New Roman" w:ascii="Times New Roman" w:hAnsi="Times New Roman"/>
          <w:bCs/>
          <w:iCs/>
          <w:sz w:val="28"/>
          <w:szCs w:val="28"/>
        </w:rPr>
        <w:t xml:space="preserve">Специальная индивидуальная программа развития  </w:t>
      </w:r>
      <w:r>
        <w:rPr>
          <w:rFonts w:cs="Times New Roman" w:ascii="Times New Roman" w:hAnsi="Times New Roman"/>
          <w:sz w:val="28"/>
          <w:szCs w:val="28"/>
        </w:rPr>
        <w:t>предполагает возможность реализации актуальных в настоящее время компетентностного, личностно - ориентированного,  деятельностного подходов, которые определяют цели и задачи.</w:t>
      </w:r>
    </w:p>
    <w:p>
      <w:pPr>
        <w:pStyle w:val="Normal"/>
        <w:spacing w:lineRule="auto" w:line="240" w:before="0" w:after="0"/>
        <w:ind w:firstLine="567"/>
        <w:jc w:val="both"/>
        <w:rPr>
          <w:sz w:val="28"/>
          <w:szCs w:val="28"/>
        </w:rPr>
      </w:pPr>
      <w:r>
        <w:rPr>
          <w:rFonts w:eastAsia="Calibri" w:cs="Times New Roman" w:ascii="Times New Roman" w:hAnsi="Times New Roman"/>
          <w:b/>
          <w:bCs/>
          <w:sz w:val="28"/>
          <w:szCs w:val="28"/>
          <w:lang w:eastAsia="ru-RU"/>
        </w:rPr>
        <w:t>Целью</w:t>
      </w:r>
      <w:r>
        <w:rPr>
          <w:rFonts w:eastAsia="Calibri" w:cs="Times New Roman" w:ascii="Times New Roman" w:hAnsi="Times New Roman"/>
          <w:bCs/>
          <w:sz w:val="28"/>
          <w:szCs w:val="28"/>
          <w:lang w:eastAsia="ru-RU"/>
        </w:rPr>
        <w:t xml:space="preserve"> обучения</w:t>
      </w:r>
      <w:r>
        <w:rPr>
          <w:rFonts w:eastAsia="Calibri" w:cs="Times New Roman" w:ascii="Times New Roman" w:hAnsi="Times New Roman"/>
          <w:sz w:val="28"/>
          <w:szCs w:val="28"/>
          <w:lang w:eastAsia="ru-RU"/>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w:t>
      </w:r>
    </w:p>
    <w:p>
      <w:pPr>
        <w:pStyle w:val="Normal"/>
        <w:spacing w:lineRule="auto" w:line="240" w:before="0" w:after="0"/>
        <w:ind w:firstLine="567"/>
        <w:jc w:val="both"/>
        <w:rPr>
          <w:sz w:val="28"/>
          <w:szCs w:val="28"/>
        </w:rPr>
      </w:pPr>
      <w:r>
        <w:rPr>
          <w:rFonts w:eastAsia="Calibri" w:cs="Times New Roman" w:ascii="Times New Roman" w:hAnsi="Times New Roman"/>
          <w:b/>
          <w:sz w:val="28"/>
          <w:szCs w:val="28"/>
          <w:lang w:eastAsia="ru-RU"/>
        </w:rPr>
        <w:t>Основные задачи:</w:t>
      </w:r>
      <w:r>
        <w:rPr>
          <w:rFonts w:eastAsia="Calibri" w:cs="Times New Roman" w:ascii="Times New Roman" w:hAnsi="Times New Roman"/>
          <w:sz w:val="28"/>
          <w:szCs w:val="28"/>
          <w:lang w:eastAsia="ru-RU"/>
        </w:rPr>
        <w:t xml:space="preserve"> </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развитие интереса к изобразительной деятельности;</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формирование умений пользоваться инструментами;</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обучение доступным приемам работы с различными материалами;</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обучение изображению (изготовлению) отдельных элементов;</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развитие художественно-творческих способностей.</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spacing w:lineRule="auto" w:line="240" w:before="0" w:after="0"/>
        <w:ind w:left="1440" w:hanging="0"/>
        <w:contextualSpacing/>
        <w:rPr>
          <w:sz w:val="28"/>
          <w:szCs w:val="28"/>
        </w:rPr>
      </w:pPr>
      <w:r>
        <w:rPr>
          <w:rFonts w:eastAsia="Calibri" w:cs="Times New Roman" w:ascii="Times New Roman" w:hAnsi="Times New Roman"/>
          <w:b/>
          <w:sz w:val="28"/>
          <w:szCs w:val="28"/>
        </w:rPr>
        <w:t xml:space="preserve">                                                                    </w:t>
      </w:r>
      <w:r>
        <w:rPr>
          <w:rFonts w:eastAsia="Calibri" w:cs="Times New Roman" w:ascii="Times New Roman" w:hAnsi="Times New Roman"/>
          <w:b/>
          <w:sz w:val="28"/>
          <w:szCs w:val="28"/>
        </w:rPr>
        <w:t>Общая характеристика учебного предмета</w:t>
      </w:r>
    </w:p>
    <w:p>
      <w:pPr>
        <w:pStyle w:val="Normal"/>
        <w:spacing w:lineRule="auto" w:line="240" w:before="0" w:after="0"/>
        <w:ind w:firstLine="708"/>
        <w:jc w:val="both"/>
        <w:rPr>
          <w:sz w:val="28"/>
          <w:szCs w:val="28"/>
        </w:rPr>
      </w:pPr>
      <w:r>
        <w:rPr>
          <w:rFonts w:cs="Times New Roman" w:ascii="Times New Roman" w:hAnsi="Times New Roman"/>
          <w:sz w:val="28"/>
          <w:szCs w:val="28"/>
        </w:rPr>
        <w:t>Включение изобразительной деятельности в программу продиктовано не только традиционным подходом к вопросам обучения и воспитания, но, главным образом, необходимостью включения ребенка с ОВЗ в разнообразные виды доступной деятельности.</w:t>
      </w:r>
    </w:p>
    <w:p>
      <w:pPr>
        <w:pStyle w:val="Normal"/>
        <w:spacing w:lineRule="auto" w:line="240" w:before="0" w:after="0"/>
        <w:ind w:firstLine="708"/>
        <w:jc w:val="both"/>
        <w:rPr>
          <w:sz w:val="28"/>
          <w:szCs w:val="28"/>
        </w:rPr>
      </w:pPr>
      <w:r>
        <w:rPr>
          <w:rFonts w:cs="Times New Roman" w:ascii="Times New Roman" w:hAnsi="Times New Roman"/>
          <w:sz w:val="28"/>
          <w:szCs w:val="28"/>
        </w:rPr>
        <w:t xml:space="preserve">Изобразительная деятельность  так же, как игровая, конструктивная и трудовая, обладает большими развивающими и коррекционными возможностями. Целенаправленное ее использование, как средство коррекции в процессе обучения ребенка с  ограниченными возможностями здоровья, может обеспечить развитие его сенсомоторной сферы, мелкой моторики, координации движений обеих рук, зрительно-двигательные координации, восприятия представлений об окружающем мире. </w:t>
      </w:r>
    </w:p>
    <w:p>
      <w:pPr>
        <w:pStyle w:val="Normal"/>
        <w:spacing w:lineRule="auto" w:line="240" w:before="0" w:after="0"/>
        <w:ind w:firstLine="708"/>
        <w:jc w:val="both"/>
        <w:rPr>
          <w:sz w:val="28"/>
          <w:szCs w:val="28"/>
        </w:rPr>
      </w:pPr>
      <w:r>
        <w:rPr>
          <w:rFonts w:eastAsia="Calibri" w:cs="Times New Roman" w:ascii="Times New Roman" w:hAnsi="Times New Roman"/>
          <w:bCs/>
          <w:sz w:val="28"/>
          <w:szCs w:val="28"/>
        </w:rPr>
        <w:t xml:space="preserve">Данная программа включает следующие разделы: </w:t>
      </w:r>
      <w:r>
        <w:rPr>
          <w:rFonts w:cs="Times New Roman" w:ascii="Times New Roman" w:hAnsi="Times New Roman"/>
          <w:sz w:val="28"/>
          <w:szCs w:val="28"/>
        </w:rPr>
        <w:t xml:space="preserve">«Лепка», «Рисование», «Аппликация».  </w:t>
      </w:r>
      <w:r>
        <w:rPr>
          <w:rFonts w:eastAsia="Calibri" w:cs="Times New Roman" w:ascii="Times New Roman" w:hAnsi="Times New Roman"/>
          <w:bCs/>
          <w:sz w:val="28"/>
          <w:szCs w:val="28"/>
        </w:rPr>
        <w:t xml:space="preserve">Программный материал дан в небольшом объёме с учётом индивидуальных показателей скорости и качества усвоения художественных представлений, знаний, умений, практического их применения, в зависимости от степени выраженности и структуры дефекта ребенка. </w:t>
      </w:r>
    </w:p>
    <w:p>
      <w:pPr>
        <w:pStyle w:val="Normal"/>
        <w:spacing w:lineRule="auto" w:line="240" w:before="0" w:after="0"/>
        <w:ind w:firstLine="708"/>
        <w:jc w:val="both"/>
        <w:rPr>
          <w:sz w:val="28"/>
          <w:szCs w:val="28"/>
        </w:rPr>
      </w:pPr>
      <w:r>
        <w:rPr>
          <w:rFonts w:eastAsia="Calibri" w:cs="Times New Roman" w:ascii="Times New Roman" w:hAnsi="Times New Roman"/>
          <w:bCs/>
          <w:sz w:val="28"/>
          <w:szCs w:val="28"/>
        </w:rPr>
        <w:t xml:space="preserve">В основе программы по изобразительной деятельности  лежит концентрический принцип расположения материала. Последовательное изучение тем обеспечивает возможность систематизировано формировать, совершенствовать у ребенка с ограниченными возможностями здоровья необходимые им навыки самостоятельности, эстетических чувств в процессе выполнения творческих заданий, ориентировки в окружающем, которые помогут ему начать самостоятельную жизнь. </w:t>
      </w:r>
    </w:p>
    <w:p>
      <w:pPr>
        <w:pStyle w:val="Normal"/>
        <w:spacing w:lineRule="auto" w:line="240" w:before="0" w:after="0"/>
        <w:ind w:firstLine="708"/>
        <w:jc w:val="both"/>
        <w:rPr>
          <w:sz w:val="28"/>
          <w:szCs w:val="28"/>
        </w:rPr>
      </w:pPr>
      <w:r>
        <w:rPr>
          <w:rFonts w:eastAsia="Calibri" w:cs="Times New Roman" w:ascii="Times New Roman" w:hAnsi="Times New Roman"/>
          <w:bCs/>
          <w:sz w:val="28"/>
          <w:szCs w:val="28"/>
        </w:rPr>
        <w:t>В образовании ребенка с ОВЗ особое значение придается развитию его жизненных компетенций. Изобразительная деятельность  предполагает сформировать у обучающегося стремление и привычку к посещению музеев, выставок, умения выделять собственные предпочтения в восприятии искусства и наличие эмоциональных переживаний, объединяющих его с другими людьми; умение применять эстетические ориентиры в организации обыденной жизни и праздника; умение владеть опытом художественного творчества. На уроках изобразительной деятельности  есть все возможности формировать жизненные компетенции в целом (коммуникативная, общекультурная, ценностно-смысловая, культуроведческая, информационная, учебно – познавательная,  компетенция личностного самосовершенствования), не отделяя их, и тем более, не определяя их значимость в учебном и процессе. Программа предусматривает практические и самостоятельные работы на каждом уроке. При организации процесса обучения в рамках данной программы предполагается применение педагогических, здоровьесберегающих, информационно – коммуникационных и игровых технологий.</w:t>
      </w:r>
    </w:p>
    <w:p>
      <w:pPr>
        <w:pStyle w:val="Normal"/>
        <w:spacing w:lineRule="auto" w:line="240" w:before="0" w:after="0"/>
        <w:ind w:firstLine="708"/>
        <w:rPr>
          <w:sz w:val="28"/>
          <w:szCs w:val="28"/>
        </w:rPr>
      </w:pPr>
      <w:r>
        <w:rPr>
          <w:rFonts w:eastAsia="Calibri" w:cs="Times New Roman" w:ascii="Times New Roman" w:hAnsi="Times New Roman"/>
          <w:bCs/>
          <w:sz w:val="28"/>
          <w:szCs w:val="28"/>
        </w:rPr>
        <w:t>Раздел «Рисование» включает в себя декоративное рисование, рисование с натуры и рисование на темы.</w:t>
      </w:r>
    </w:p>
    <w:p>
      <w:pPr>
        <w:pStyle w:val="Normal"/>
        <w:spacing w:lineRule="auto" w:line="240" w:before="0" w:after="0"/>
        <w:jc w:val="center"/>
        <w:rPr>
          <w:sz w:val="28"/>
          <w:szCs w:val="28"/>
        </w:rPr>
      </w:pPr>
      <w:r>
        <w:rPr>
          <w:rFonts w:eastAsia="Calibri" w:cs="Times New Roman" w:ascii="Times New Roman" w:hAnsi="Times New Roman"/>
          <w:b/>
          <w:bCs/>
          <w:sz w:val="28"/>
          <w:szCs w:val="28"/>
        </w:rPr>
        <w:t>ДЕКОРАТИВНОЕ РИСОВАНИЕ</w:t>
      </w:r>
    </w:p>
    <w:p>
      <w:pPr>
        <w:pStyle w:val="Normal"/>
        <w:spacing w:lineRule="auto" w:line="240" w:before="0" w:after="0"/>
        <w:ind w:firstLine="708"/>
        <w:rPr>
          <w:sz w:val="28"/>
          <w:szCs w:val="28"/>
        </w:rPr>
      </w:pPr>
      <w:r>
        <w:rPr>
          <w:rFonts w:eastAsia="Calibri" w:cs="Times New Roman" w:ascii="Times New Roman" w:hAnsi="Times New Roman"/>
          <w:bCs/>
          <w:sz w:val="28"/>
          <w:szCs w:val="28"/>
        </w:rPr>
        <w:t>Учить обучающегося  проводить от руки прямые линии (вертикальные, горизонтальные, наклонные), делить отрезок на равные части; развивать умения рисовать от руки основные геометрические фигуры и составлять из них узор в полосе, соблюдая чередование по форме и цвету; составлять узоры из растительных элементов в полосе, квадрате, круге; совершенствовать навык раскрашивания рисунка; равномерно накладывать штрихи без излишнего нажима в одном направлении, не выходя за контур; учить использовать в узорах красный, желтый, зеленый, синий, коричневый, оранжевый, фиолетовый цвета.</w:t>
      </w:r>
    </w:p>
    <w:p>
      <w:pPr>
        <w:pStyle w:val="Normal"/>
        <w:spacing w:lineRule="auto" w:line="240" w:before="0" w:after="0"/>
        <w:jc w:val="center"/>
        <w:rPr>
          <w:sz w:val="28"/>
          <w:szCs w:val="28"/>
        </w:rPr>
      </w:pPr>
      <w:r>
        <w:rPr>
          <w:rFonts w:eastAsia="Calibri" w:cs="Times New Roman" w:ascii="Times New Roman" w:hAnsi="Times New Roman"/>
          <w:b/>
          <w:bCs/>
          <w:sz w:val="28"/>
          <w:szCs w:val="28"/>
        </w:rPr>
        <w:t>РИСОВАНИЕ С НАТУРЫ</w:t>
      </w:r>
    </w:p>
    <w:p>
      <w:pPr>
        <w:pStyle w:val="Normal"/>
        <w:spacing w:lineRule="auto" w:line="240" w:before="0" w:after="0"/>
        <w:ind w:firstLine="708"/>
        <w:rPr>
          <w:sz w:val="28"/>
          <w:szCs w:val="28"/>
        </w:rPr>
      </w:pPr>
      <w:r>
        <w:rPr>
          <w:rFonts w:eastAsia="Calibri" w:cs="Times New Roman" w:ascii="Times New Roman" w:hAnsi="Times New Roman"/>
          <w:bCs/>
          <w:sz w:val="28"/>
          <w:szCs w:val="28"/>
        </w:rPr>
        <w:t>Учить обучающегося правильно размещать изображение на листе бумаги; различать и называть формы квадратных, прямоугольных, круглых и треугольных предметов; развивать умения замечать и передавать в рисунке квадратную и прямоугольную формы отдельных предметов; соблюдать пространственные отношения предметов и обозначать эти отношения словами посередине, справа, слева; определять существенные признаки предмета, выявляя характерные детали путем расчленения относительно сложной формы; аккуратно раскрашивать рисунок, подбирая цветные карандаши в соответствии с натурой.</w:t>
      </w:r>
    </w:p>
    <w:p>
      <w:pPr>
        <w:pStyle w:val="Normal"/>
        <w:spacing w:lineRule="auto" w:line="240" w:before="0" w:after="0"/>
        <w:jc w:val="center"/>
        <w:rPr>
          <w:sz w:val="28"/>
          <w:szCs w:val="28"/>
        </w:rPr>
      </w:pPr>
      <w:r>
        <w:rPr>
          <w:rFonts w:eastAsia="Calibri" w:cs="Times New Roman" w:ascii="Times New Roman" w:hAnsi="Times New Roman"/>
          <w:b/>
          <w:bCs/>
          <w:sz w:val="28"/>
          <w:szCs w:val="28"/>
        </w:rPr>
        <w:t>РИСОВАНИЕ НА ТЕМЫ</w:t>
      </w:r>
    </w:p>
    <w:p>
      <w:pPr>
        <w:pStyle w:val="Normal"/>
        <w:spacing w:lineRule="auto" w:line="240" w:before="0" w:after="0"/>
        <w:ind w:firstLine="567"/>
        <w:rPr>
          <w:sz w:val="28"/>
          <w:szCs w:val="28"/>
        </w:rPr>
      </w:pPr>
      <w:r>
        <w:rPr>
          <w:rFonts w:eastAsia="Calibri" w:cs="Times New Roman" w:ascii="Times New Roman" w:hAnsi="Times New Roman"/>
          <w:bCs/>
          <w:sz w:val="28"/>
          <w:szCs w:val="28"/>
        </w:rPr>
        <w:t>Учить обучающегося передавать в рисунке основную форму знакомых предметов; развивать умения объединять эти предметы в одном рисунке; изображать по представлению округлую форму частей предмета, их величину, а также передавать пространственные отношения предметов и их частей (сверху, снизу, рядом, около).</w:t>
      </w:r>
    </w:p>
    <w:p>
      <w:pPr>
        <w:pStyle w:val="Normal"/>
        <w:spacing w:lineRule="auto" w:line="240" w:before="0" w:after="200"/>
        <w:ind w:firstLine="567"/>
        <w:contextualSpacing/>
        <w:rPr>
          <w:sz w:val="28"/>
          <w:szCs w:val="28"/>
        </w:rPr>
      </w:pPr>
      <w:r>
        <w:rPr>
          <w:sz w:val="28"/>
          <w:szCs w:val="28"/>
        </w:rPr>
      </w:r>
    </w:p>
    <w:p>
      <w:pPr>
        <w:pStyle w:val="Normal"/>
        <w:spacing w:lineRule="auto" w:line="240" w:before="0" w:after="0"/>
        <w:ind w:firstLine="708"/>
        <w:rPr>
          <w:rFonts w:ascii="Times New Roman" w:hAnsi="Times New Roman" w:eastAsia="Calibri" w:cs="Times New Roman"/>
          <w:bCs/>
          <w:sz w:val="28"/>
          <w:szCs w:val="28"/>
        </w:rPr>
      </w:pPr>
      <w:r>
        <w:rPr>
          <w:rFonts w:eastAsia="Calibri" w:cs="Times New Roman" w:ascii="Times New Roman" w:hAnsi="Times New Roman"/>
          <w:bCs/>
          <w:sz w:val="28"/>
          <w:szCs w:val="28"/>
        </w:rPr>
      </w:r>
    </w:p>
    <w:p>
      <w:pPr>
        <w:pStyle w:val="Normal"/>
        <w:spacing w:lineRule="auto" w:line="240" w:before="0" w:after="0"/>
        <w:contextualSpacing/>
        <w:jc w:val="center"/>
        <w:rPr>
          <w:sz w:val="28"/>
          <w:szCs w:val="28"/>
        </w:rPr>
      </w:pPr>
      <w:r>
        <w:rPr>
          <w:rFonts w:cs="Times New Roman" w:ascii="Times New Roman" w:hAnsi="Times New Roman"/>
          <w:b/>
          <w:sz w:val="28"/>
          <w:szCs w:val="28"/>
        </w:rPr>
        <w:t>Планируемые результаты освоения учебной программы</w:t>
      </w:r>
    </w:p>
    <w:p>
      <w:pPr>
        <w:pStyle w:val="Normal"/>
        <w:spacing w:lineRule="auto" w:line="240"/>
        <w:ind w:firstLine="360"/>
        <w:jc w:val="both"/>
        <w:rPr>
          <w:sz w:val="28"/>
          <w:szCs w:val="28"/>
        </w:rPr>
      </w:pPr>
      <w:r>
        <w:rPr>
          <w:rFonts w:eastAsia="Times New Roman" w:cs="Times New Roman" w:ascii="Times New Roman" w:hAnsi="Times New Roman"/>
          <w:sz w:val="28"/>
          <w:szCs w:val="28"/>
        </w:rPr>
        <w:t>В конечном итоге эти приобретенные качества определяют успешность самореализации во всех сферах жизнедеятельности. В образовательном процессе сформированность БУД  позволяет обучающемуся ориентироваться в различных предметных областях, в структуре учебной деятельности, придает ценностно-смысловую характеристику познавательному процессу. БУД представляют собой целостную систему, в которой можно выделить следующие взаимосвязанные и взаимообуславливающие виды действий:</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ascii="Times New Roman" w:hAnsi="Times New Roman"/>
          <w:i/>
          <w:sz w:val="28"/>
          <w:szCs w:val="28"/>
        </w:rPr>
        <w:t>Личностные</w:t>
      </w:r>
      <w:r>
        <w:rPr>
          <w:rFonts w:eastAsia="Times New Roman" w:cs="Times New Roman" w:ascii="Times New Roman" w:hAnsi="Times New Roman"/>
          <w:sz w:val="28"/>
          <w:szCs w:val="28"/>
        </w:rPr>
        <w:t xml:space="preserve"> - определяющие мотивационную ориентацию в разных видах деятельности, внутреннюю позицию;</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ascii="Times New Roman" w:hAnsi="Times New Roman"/>
          <w:i/>
          <w:sz w:val="28"/>
          <w:szCs w:val="28"/>
        </w:rPr>
        <w:t>Коммуникативные</w:t>
      </w:r>
      <w:r>
        <w:rPr>
          <w:rFonts w:eastAsia="Times New Roman" w:cs="Times New Roman" w:ascii="Times New Roman" w:hAnsi="Times New Roman"/>
          <w:sz w:val="28"/>
          <w:szCs w:val="28"/>
        </w:rPr>
        <w:t xml:space="preserve"> - обеспечивающие социальную компетентность (умение организовывать и осуществлять совместную деятельность со сверстниками и взрослым, адекватно передавать информацию в речевой форме и т.д.);</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ascii="Times New Roman" w:hAnsi="Times New Roman"/>
          <w:i/>
          <w:sz w:val="28"/>
          <w:szCs w:val="28"/>
        </w:rPr>
        <w:t>Познавательные</w:t>
      </w:r>
      <w:r>
        <w:rPr>
          <w:rFonts w:eastAsia="Times New Roman" w:cs="Times New Roman" w:ascii="Times New Roman" w:hAnsi="Times New Roman"/>
          <w:sz w:val="28"/>
          <w:szCs w:val="28"/>
        </w:rPr>
        <w:t xml:space="preserve"> – общеучебные (в том числе связанные с использованием знаково-символические средств), логические, связанные с общими приемами решения проблемы;</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ascii="Times New Roman" w:hAnsi="Times New Roman"/>
          <w:i/>
          <w:sz w:val="28"/>
          <w:szCs w:val="28"/>
        </w:rPr>
        <w:t>Регулятивные</w:t>
      </w:r>
      <w:r>
        <w:rPr>
          <w:rFonts w:eastAsia="Times New Roman" w:cs="Times New Roman" w:ascii="Times New Roman" w:hAnsi="Times New Roman"/>
          <w:sz w:val="28"/>
          <w:szCs w:val="28"/>
        </w:rPr>
        <w:t xml:space="preserve"> - обеспечивающие организацию собственной  деятельности (способность принимать учебную задачу, планировать её реализацию, контролировать и оценивать свои действия и т.д.). </w:t>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200"/>
        <w:contextualSpacing/>
        <w:jc w:val="center"/>
        <w:rPr>
          <w:sz w:val="28"/>
          <w:szCs w:val="28"/>
        </w:rPr>
      </w:pPr>
      <w:r>
        <w:rPr>
          <w:rFonts w:cs="Times New Roman" w:ascii="Times New Roman" w:hAnsi="Times New Roman"/>
          <w:b/>
          <w:sz w:val="28"/>
          <w:szCs w:val="28"/>
        </w:rPr>
        <w:t>Содержание учебного предмета «</w:t>
      </w:r>
      <w:r>
        <w:rPr>
          <w:rFonts w:cs="Times New Roman" w:ascii="Times New Roman" w:hAnsi="Times New Roman"/>
          <w:b/>
          <w:bCs/>
          <w:sz w:val="28"/>
          <w:szCs w:val="28"/>
        </w:rPr>
        <w:t>Изобразительная деятельность»</w:t>
      </w:r>
    </w:p>
    <w:p>
      <w:pPr>
        <w:pStyle w:val="Normal"/>
        <w:spacing w:lineRule="auto" w:line="240" w:before="0" w:after="0"/>
        <w:jc w:val="center"/>
        <w:rPr>
          <w:sz w:val="28"/>
          <w:szCs w:val="28"/>
        </w:rPr>
      </w:pPr>
      <w:r>
        <w:rPr>
          <w:rFonts w:eastAsia="Calibri" w:cs="Times New Roman" w:ascii="Times New Roman" w:hAnsi="Times New Roman"/>
          <w:b/>
          <w:i/>
          <w:sz w:val="28"/>
          <w:szCs w:val="28"/>
          <w:lang w:eastAsia="ru-RU"/>
        </w:rPr>
        <w:t>Лепка</w:t>
      </w:r>
    </w:p>
    <w:p>
      <w:pPr>
        <w:pStyle w:val="Normal"/>
        <w:spacing w:lineRule="auto" w:line="240"/>
        <w:ind w:firstLine="567"/>
        <w:jc w:val="both"/>
        <w:rPr>
          <w:sz w:val="28"/>
          <w:szCs w:val="28"/>
        </w:rPr>
      </w:pPr>
      <w:r>
        <w:rPr>
          <w:rFonts w:cs="Times New Roman" w:ascii="Times New Roman" w:hAnsi="Times New Roman"/>
          <w:sz w:val="28"/>
          <w:szCs w:val="28"/>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w:t>
      </w:r>
      <w:r>
        <w:rPr>
          <w:rFonts w:cs="Times New Roman" w:ascii="Times New Roman" w:hAnsi="Times New Roman"/>
          <w:bCs/>
          <w:sz w:val="28"/>
          <w:szCs w:val="28"/>
        </w:rPr>
        <w:t>К</w:t>
      </w:r>
      <w:r>
        <w:rPr>
          <w:rFonts w:cs="Times New Roman" w:ascii="Times New Roman" w:hAnsi="Times New Roman"/>
          <w:sz w:val="28"/>
          <w:szCs w:val="28"/>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p>
    <w:p>
      <w:pPr>
        <w:pStyle w:val="Normal"/>
        <w:spacing w:lineRule="auto" w:line="240" w:before="0" w:after="0"/>
        <w:jc w:val="center"/>
        <w:rPr>
          <w:sz w:val="28"/>
          <w:szCs w:val="28"/>
        </w:rPr>
      </w:pPr>
      <w:r>
        <w:rPr>
          <w:rFonts w:eastAsia="Calibri" w:cs="Times New Roman" w:ascii="Times New Roman" w:hAnsi="Times New Roman"/>
          <w:b/>
          <w:i/>
          <w:sz w:val="28"/>
          <w:szCs w:val="28"/>
          <w:lang w:eastAsia="ru-RU"/>
        </w:rPr>
        <w:t>Аппликация</w:t>
      </w:r>
    </w:p>
    <w:p>
      <w:pPr>
        <w:pStyle w:val="Normal"/>
        <w:spacing w:lineRule="auto" w:line="240"/>
        <w:ind w:firstLine="567"/>
        <w:jc w:val="both"/>
        <w:rPr>
          <w:sz w:val="28"/>
          <w:szCs w:val="28"/>
        </w:rPr>
      </w:pPr>
      <w:r>
        <w:rPr>
          <w:rFonts w:cs="Times New Roman" w:ascii="Times New Roman" w:hAnsi="Times New Roman"/>
          <w:bCs/>
          <w:sz w:val="28"/>
          <w:szCs w:val="28"/>
        </w:rPr>
        <w:t xml:space="preserve">Узнавание (различение) разных видов бумаги: цветная бумага, </w:t>
      </w:r>
      <w:r>
        <w:rPr>
          <w:rFonts w:cs="Times New Roman" w:ascii="Times New Roman" w:hAnsi="Times New Roman"/>
          <w:sz w:val="28"/>
          <w:szCs w:val="28"/>
        </w:rPr>
        <w:t>картон</w:t>
      </w:r>
      <w:r>
        <w:rPr>
          <w:rFonts w:cs="Times New Roman" w:ascii="Times New Roman" w:hAnsi="Times New Roman"/>
          <w:bCs/>
          <w:sz w:val="28"/>
          <w:szCs w:val="28"/>
        </w:rPr>
        <w:t xml:space="preserve">, </w:t>
      </w:r>
      <w:r>
        <w:rPr>
          <w:rFonts w:cs="Times New Roman" w:ascii="Times New Roman" w:hAnsi="Times New Roman"/>
          <w:sz w:val="28"/>
          <w:szCs w:val="28"/>
        </w:rPr>
        <w:t>фольга</w:t>
      </w:r>
      <w:r>
        <w:rPr>
          <w:rFonts w:cs="Times New Roman" w:ascii="Times New Roman" w:hAnsi="Times New Roman"/>
          <w:bCs/>
          <w:sz w:val="28"/>
          <w:szCs w:val="28"/>
        </w:rPr>
        <w:t xml:space="preserve">, </w:t>
      </w:r>
      <w:r>
        <w:rPr>
          <w:rFonts w:cs="Times New Roman" w:ascii="Times New Roman" w:hAnsi="Times New Roman"/>
          <w:sz w:val="28"/>
          <w:szCs w:val="28"/>
        </w:rPr>
        <w:t>салфеткаи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w:t>
      </w:r>
    </w:p>
    <w:p>
      <w:pPr>
        <w:pStyle w:val="Normal"/>
        <w:spacing w:lineRule="auto" w:line="240" w:before="0" w:after="0"/>
        <w:jc w:val="center"/>
        <w:rPr>
          <w:sz w:val="28"/>
          <w:szCs w:val="28"/>
        </w:rPr>
      </w:pPr>
      <w:r>
        <w:rPr>
          <w:rFonts w:eastAsia="Calibri" w:cs="Times New Roman" w:ascii="Times New Roman" w:hAnsi="Times New Roman"/>
          <w:b/>
          <w:bCs/>
          <w:i/>
          <w:sz w:val="28"/>
          <w:szCs w:val="28"/>
          <w:lang w:eastAsia="ru-RU"/>
        </w:rPr>
        <w:t>Рисование</w:t>
      </w:r>
      <w:r>
        <w:rPr>
          <w:rFonts w:eastAsia="Calibri" w:cs="Times New Roman" w:ascii="Times New Roman" w:hAnsi="Times New Roman"/>
          <w:bCs/>
          <w:i/>
          <w:sz w:val="28"/>
          <w:szCs w:val="28"/>
          <w:lang w:eastAsia="ru-RU"/>
        </w:rPr>
        <w:t>.</w:t>
      </w:r>
    </w:p>
    <w:p>
      <w:pPr>
        <w:pStyle w:val="Normal"/>
        <w:spacing w:lineRule="auto" w:line="240" w:before="0" w:after="0"/>
        <w:ind w:firstLine="567"/>
        <w:jc w:val="both"/>
        <w:rPr>
          <w:sz w:val="28"/>
          <w:szCs w:val="28"/>
        </w:rPr>
      </w:pPr>
      <w:r>
        <w:rPr>
          <w:rFonts w:eastAsia="Calibri" w:cs="Times New Roman" w:ascii="Times New Roman" w:hAnsi="Times New Roman"/>
          <w:sz w:val="28"/>
          <w:szCs w:val="28"/>
          <w:lang w:eastAsia="ru-RU"/>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приёмов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точек. </w:t>
      </w:r>
      <w:r>
        <w:rPr>
          <w:rFonts w:eastAsia="Calibri" w:cs="Times New Roman" w:ascii="Times New Roman" w:hAnsi="Times New Roman"/>
          <w:bCs/>
          <w:sz w:val="28"/>
          <w:szCs w:val="28"/>
          <w:lang w:eastAsia="ru-RU"/>
        </w:rPr>
        <w:t>Рисование вертикальных (горизонтальных, наклонных) линий.</w:t>
      </w:r>
    </w:p>
    <w:p>
      <w:pPr>
        <w:pStyle w:val="Normal"/>
        <w:spacing w:lineRule="auto" w:line="240" w:before="0" w:after="0"/>
        <w:ind w:firstLine="567"/>
        <w:jc w:val="both"/>
        <w:rPr>
          <w:rFonts w:ascii="Times New Roman" w:hAnsi="Times New Roman" w:eastAsia="Calibri" w:cs="Times New Roman"/>
          <w:bCs/>
          <w:sz w:val="28"/>
          <w:szCs w:val="28"/>
          <w:lang w:eastAsia="ru-RU"/>
        </w:rPr>
      </w:pPr>
      <w:r>
        <w:rPr>
          <w:rFonts w:eastAsia="Calibri" w:cs="Times New Roman" w:ascii="Times New Roman" w:hAnsi="Times New Roman"/>
          <w:bCs/>
          <w:sz w:val="28"/>
          <w:szCs w:val="28"/>
          <w:lang w:eastAsia="ru-RU"/>
        </w:rPr>
      </w:r>
    </w:p>
    <w:p>
      <w:pPr>
        <w:pStyle w:val="Normal"/>
        <w:spacing w:lineRule="auto" w:line="240" w:before="0" w:after="0"/>
        <w:jc w:val="both"/>
        <w:rPr>
          <w:sz w:val="28"/>
          <w:szCs w:val="28"/>
        </w:rPr>
      </w:pPr>
      <w:r>
        <w:rPr>
          <w:rFonts w:eastAsia="Times New Roman" w:cs="Times New Roman" w:ascii="Times New Roman" w:hAnsi="Times New Roman"/>
          <w:b/>
          <w:bCs/>
          <w:sz w:val="28"/>
          <w:szCs w:val="28"/>
        </w:rPr>
        <w:t>Воспитательная работа на уроках изобразительной деятельности:</w:t>
      </w:r>
    </w:p>
    <w:p>
      <w:pPr>
        <w:pStyle w:val="Normal"/>
        <w:spacing w:lineRule="auto" w:line="240" w:before="0" w:after="0"/>
        <w:jc w:val="both"/>
        <w:rPr>
          <w:sz w:val="28"/>
          <w:szCs w:val="28"/>
        </w:rPr>
      </w:pPr>
      <w:r>
        <w:rPr>
          <w:rFonts w:eastAsia="Times New Roman" w:cs="Times New Roman" w:ascii="Times New Roman" w:hAnsi="Times New Roman"/>
          <w:sz w:val="28"/>
          <w:szCs w:val="28"/>
        </w:rPr>
        <w:t>-осуществление эстетического воспитания,</w:t>
      </w:r>
    </w:p>
    <w:p>
      <w:pPr>
        <w:pStyle w:val="Normal"/>
        <w:spacing w:lineRule="auto" w:line="240" w:before="0" w:after="0"/>
        <w:jc w:val="both"/>
        <w:rPr>
          <w:sz w:val="28"/>
          <w:szCs w:val="28"/>
        </w:rPr>
      </w:pPr>
      <w:r>
        <w:rPr>
          <w:rFonts w:eastAsia="Times New Roman" w:cs="Times New Roman" w:ascii="Times New Roman" w:hAnsi="Times New Roman"/>
          <w:sz w:val="28"/>
          <w:szCs w:val="28"/>
        </w:rPr>
        <w:t>- воспитание продуманности своих действий и поведения,</w:t>
      </w:r>
    </w:p>
    <w:p>
      <w:pPr>
        <w:pStyle w:val="Normal"/>
        <w:spacing w:lineRule="auto" w:line="240" w:before="0" w:after="0"/>
        <w:jc w:val="both"/>
        <w:rPr>
          <w:sz w:val="28"/>
          <w:szCs w:val="28"/>
        </w:rPr>
      </w:pPr>
      <w:r>
        <w:rPr>
          <w:rFonts w:eastAsia="Times New Roman" w:cs="Times New Roman" w:ascii="Times New Roman" w:hAnsi="Times New Roman"/>
          <w:sz w:val="28"/>
          <w:szCs w:val="28"/>
        </w:rPr>
        <w:t>- воспитание аккуратности, усидчивости, прилежности,</w:t>
      </w:r>
    </w:p>
    <w:p>
      <w:pPr>
        <w:pStyle w:val="Normal"/>
        <w:spacing w:lineRule="auto" w:line="240" w:before="0" w:after="0"/>
        <w:jc w:val="both"/>
        <w:rPr>
          <w:sz w:val="28"/>
          <w:szCs w:val="28"/>
        </w:rPr>
      </w:pPr>
      <w:r>
        <w:rPr>
          <w:rFonts w:eastAsia="Times New Roman" w:cs="Times New Roman" w:ascii="Times New Roman" w:hAnsi="Times New Roman"/>
          <w:sz w:val="28"/>
          <w:szCs w:val="28"/>
        </w:rPr>
        <w:t>-формирование личностных позитивных качеств школьника,</w:t>
      </w:r>
    </w:p>
    <w:p>
      <w:pPr>
        <w:pStyle w:val="Normal"/>
        <w:spacing w:lineRule="auto" w:line="240" w:before="0" w:after="0"/>
        <w:jc w:val="both"/>
        <w:rPr>
          <w:sz w:val="28"/>
          <w:szCs w:val="28"/>
        </w:rPr>
      </w:pPr>
      <w:r>
        <w:rPr>
          <w:rFonts w:eastAsia="Times New Roman" w:cs="Times New Roman" w:ascii="Times New Roman" w:hAnsi="Times New Roman"/>
          <w:sz w:val="28"/>
          <w:szCs w:val="28"/>
        </w:rPr>
        <w:t>- экологическое воспитание учащегося,</w:t>
      </w:r>
    </w:p>
    <w:p>
      <w:pPr>
        <w:pStyle w:val="Normal"/>
        <w:spacing w:lineRule="auto" w:line="240" w:before="0" w:after="0"/>
        <w:jc w:val="both"/>
        <w:rPr>
          <w:sz w:val="28"/>
          <w:szCs w:val="28"/>
        </w:rPr>
      </w:pPr>
      <w:r>
        <w:rPr>
          <w:rFonts w:eastAsia="Times New Roman" w:cs="Times New Roman" w:ascii="Times New Roman" w:hAnsi="Times New Roman"/>
          <w:sz w:val="28"/>
          <w:szCs w:val="28"/>
        </w:rPr>
        <w:t>- воспитание умения управлять своими эмоциями,</w:t>
      </w:r>
    </w:p>
    <w:p>
      <w:pPr>
        <w:pStyle w:val="Normal"/>
        <w:spacing w:lineRule="auto" w:line="240" w:before="0" w:after="0"/>
        <w:jc w:val="both"/>
        <w:rPr>
          <w:sz w:val="28"/>
          <w:szCs w:val="28"/>
        </w:rPr>
      </w:pPr>
      <w:r>
        <w:rPr>
          <w:rFonts w:eastAsia="Times New Roman" w:cs="Times New Roman" w:ascii="Times New Roman" w:hAnsi="Times New Roman"/>
          <w:sz w:val="28"/>
          <w:szCs w:val="28"/>
        </w:rPr>
        <w:t>- формирование интереса к предметам искусства.</w:t>
      </w:r>
    </w:p>
    <w:p>
      <w:pPr>
        <w:pStyle w:val="Normal"/>
        <w:tabs>
          <w:tab w:val="clear" w:pos="720"/>
          <w:tab w:val="left" w:pos="1698" w:leader="none"/>
        </w:tabs>
        <w:spacing w:lineRule="auto" w:line="240" w:before="0" w:after="0"/>
        <w:jc w:val="both"/>
        <w:rPr>
          <w:sz w:val="28"/>
          <w:szCs w:val="28"/>
        </w:rPr>
      </w:pPr>
      <w:r>
        <w:rPr>
          <w:rFonts w:eastAsia="Times New Roman" w:cs="Times New Roman" w:ascii="Times New Roman" w:hAnsi="Times New Roman"/>
          <w:sz w:val="28"/>
          <w:szCs w:val="28"/>
        </w:rPr>
        <w:tab/>
      </w:r>
    </w:p>
    <w:p>
      <w:pPr>
        <w:pStyle w:val="Normal"/>
        <w:tabs>
          <w:tab w:val="clear" w:pos="720"/>
          <w:tab w:val="left" w:pos="1698" w:leader="none"/>
        </w:tabs>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tabs>
          <w:tab w:val="clear" w:pos="720"/>
          <w:tab w:val="left" w:pos="1698" w:leader="none"/>
        </w:tabs>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tabs>
          <w:tab w:val="clear" w:pos="720"/>
          <w:tab w:val="left" w:pos="1134" w:leader="none"/>
        </w:tabs>
        <w:spacing w:lineRule="auto" w:line="240" w:before="0" w:after="0"/>
        <w:jc w:val="both"/>
        <w:rPr>
          <w:sz w:val="28"/>
          <w:szCs w:val="28"/>
        </w:rPr>
      </w:pPr>
      <w:r>
        <w:rPr>
          <w:rFonts w:eastAsia="Calibri" w:cs="Times New Roman" w:ascii="Times New Roman" w:hAnsi="Times New Roman"/>
          <w:b/>
          <w:sz w:val="28"/>
          <w:szCs w:val="28"/>
        </w:rPr>
        <w:t>Требования к уровню подготовки обучающегося.</w:t>
      </w:r>
    </w:p>
    <w:p>
      <w:pPr>
        <w:pStyle w:val="Normal"/>
        <w:shd w:val="clear" w:color="auto" w:fill="FFFFFF"/>
        <w:tabs>
          <w:tab w:val="clear" w:pos="720"/>
          <w:tab w:val="left" w:pos="9356" w:leader="none"/>
        </w:tabs>
        <w:spacing w:lineRule="auto" w:line="240" w:before="0" w:after="0"/>
        <w:rPr>
          <w:sz w:val="28"/>
          <w:szCs w:val="28"/>
        </w:rPr>
      </w:pPr>
      <w:r>
        <w:rPr>
          <w:rFonts w:eastAsia="Calibri" w:cs="Times New Roman" w:ascii="Times New Roman" w:hAnsi="Times New Roman"/>
          <w:b/>
          <w:sz w:val="28"/>
          <w:szCs w:val="28"/>
        </w:rPr>
        <w:t>Планируемые результаты освоения программы:</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 xml:space="preserve">умение принимать задание, выполнять самостоятельно, </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пользоваться трафаретами, шаблонами</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рисовать по контуру, дорисовывать линии, детали, раскрашивать, не выходя за линии контура.</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различать оттенки цветов.</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узнавать собственные мазки на бумаге, называть изображение словами и звукоподражаниями</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называть изображение словами и звукоподражаниями</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разминать пластилин;</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делить пластилин на части;</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отщипывать кусочки пластилина;</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раскатывать пластилин на подкладной доске;</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 xml:space="preserve">умение скатывать кругообразными движениями в ладонях (шар); </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сгибать бумагу пополам по прямым линиям произвольно;</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разгибать её и разглаживать по месту сгиба;</w:t>
      </w:r>
    </w:p>
    <w:p>
      <w:pPr>
        <w:pStyle w:val="Normal"/>
        <w:numPr>
          <w:ilvl w:val="0"/>
          <w:numId w:val="2"/>
        </w:numPr>
        <w:spacing w:lineRule="auto" w:line="240" w:before="0" w:after="0"/>
        <w:contextualSpacing/>
        <w:jc w:val="both"/>
        <w:rPr>
          <w:sz w:val="28"/>
          <w:szCs w:val="28"/>
        </w:rPr>
      </w:pPr>
      <w:r>
        <w:rPr>
          <w:rFonts w:eastAsia="Calibri" w:cs="Times New Roman" w:ascii="Times New Roman" w:hAnsi="Times New Roman"/>
          <w:sz w:val="28"/>
          <w:szCs w:val="28"/>
        </w:rPr>
        <w:t>умение сгибать лист бумаги пополам, совмещая углы и стороны.</w:t>
      </w:r>
    </w:p>
    <w:p>
      <w:pPr>
        <w:pStyle w:val="Normal"/>
        <w:spacing w:lineRule="auto" w:line="240" w:before="0" w:after="0"/>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r>
    </w:p>
    <w:p>
      <w:pPr>
        <w:pStyle w:val="Normal"/>
        <w:spacing w:lineRule="auto" w:line="240"/>
        <w:jc w:val="center"/>
        <w:rPr>
          <w:sz w:val="28"/>
          <w:szCs w:val="28"/>
        </w:rPr>
      </w:pPr>
      <w:r>
        <w:rPr>
          <w:rFonts w:cs="Times New Roman" w:ascii="Times New Roman" w:hAnsi="Times New Roman"/>
          <w:b/>
          <w:color w:val="0D0D0D" w:themeColor="text1" w:themeTint="f2"/>
          <w:sz w:val="28"/>
          <w:szCs w:val="28"/>
          <w:highlight w:val="yellow"/>
        </w:rPr>
        <w:t>ТЕМАТИЧЕСКОЕ ПЛАНИРОВАНИЕ</w:t>
      </w:r>
      <w:r>
        <w:rPr>
          <w:rFonts w:eastAsia="Times New Roman" w:cs="Times New Roman" w:ascii="Times New Roman" w:hAnsi="Times New Roman"/>
          <w:b/>
          <w:bCs/>
          <w:color w:val="0D0D0D" w:themeColor="text1" w:themeTint="f2"/>
          <w:sz w:val="28"/>
          <w:szCs w:val="28"/>
          <w:highlight w:val="yellow"/>
        </w:rPr>
        <w:t xml:space="preserve"> УЧЕБНОГО ПРЕДМЕТА «ИЗОБРАЗИТЕЛЬНАЯ ДЕЯТЕЛЬНОСТЬ»</w:t>
      </w:r>
    </w:p>
    <w:tbl>
      <w:tblPr>
        <w:tblW w:w="5000" w:type="pct"/>
        <w:jc w:val="center"/>
        <w:tblInd w:w="0" w:type="dxa"/>
        <w:tblLayout w:type="fixed"/>
        <w:tblCellMar>
          <w:top w:w="0" w:type="dxa"/>
          <w:left w:w="108" w:type="dxa"/>
          <w:bottom w:w="0" w:type="dxa"/>
          <w:right w:w="108" w:type="dxa"/>
        </w:tblCellMar>
        <w:tblLook w:noVBand="1" w:val="05e0" w:noHBand="0" w:lastColumn="1" w:firstColumn="1" w:lastRow="1" w:firstRow="1"/>
      </w:tblPr>
      <w:tblGrid>
        <w:gridCol w:w="1872"/>
        <w:gridCol w:w="955"/>
        <w:gridCol w:w="32"/>
        <w:gridCol w:w="749"/>
        <w:gridCol w:w="689"/>
        <w:gridCol w:w="2019"/>
        <w:gridCol w:w="2202"/>
        <w:gridCol w:w="2068"/>
        <w:gridCol w:w="2148"/>
        <w:gridCol w:w="2120"/>
      </w:tblGrid>
      <w:tr>
        <w:trPr/>
        <w:tc>
          <w:tcPr>
            <w:tcW w:w="187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п/п</w:t>
            </w:r>
          </w:p>
        </w:tc>
        <w:tc>
          <w:tcPr>
            <w:tcW w:w="95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Тема урока</w:t>
            </w:r>
          </w:p>
        </w:tc>
        <w:tc>
          <w:tcPr>
            <w:tcW w:w="781"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Кол-во часов</w:t>
            </w:r>
          </w:p>
        </w:tc>
        <w:tc>
          <w:tcPr>
            <w:tcW w:w="6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lineRule="auto" w:line="240" w:before="0" w:after="0"/>
              <w:contextualSpacing/>
              <w:rPr>
                <w:sz w:val="28"/>
                <w:szCs w:val="28"/>
              </w:rPr>
            </w:pPr>
            <w:r>
              <w:rPr>
                <w:rFonts w:cs="Times New Roman" w:ascii="Times New Roman" w:hAnsi="Times New Roman"/>
                <w:b/>
                <w:sz w:val="28"/>
                <w:szCs w:val="28"/>
              </w:rPr>
              <w:t>Дата</w:t>
            </w:r>
          </w:p>
        </w:tc>
        <w:tc>
          <w:tcPr>
            <w:tcW w:w="20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Академический компонент</w:t>
            </w:r>
          </w:p>
        </w:tc>
        <w:tc>
          <w:tcPr>
            <w:tcW w:w="8538"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Базовые учебные действия. Планируемые результаты</w:t>
            </w:r>
          </w:p>
        </w:tc>
      </w:tr>
      <w:tr>
        <w:trPr/>
        <w:tc>
          <w:tcPr>
            <w:tcW w:w="187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ascii="Times New Roman" w:hAnsi="Times New Roman"/>
                <w:b/>
                <w:sz w:val="28"/>
                <w:szCs w:val="28"/>
              </w:rPr>
            </w:r>
          </w:p>
        </w:tc>
        <w:tc>
          <w:tcPr>
            <w:tcW w:w="781"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6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Личностные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Познавательные</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Коммуникативные</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Регулятивные</w:t>
            </w:r>
          </w:p>
        </w:tc>
      </w:tr>
      <w:tr>
        <w:trPr/>
        <w:tc>
          <w:tcPr>
            <w:tcW w:w="14854"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eastAsia="Times New Roman" w:cs="Times New Roman" w:ascii="Times New Roman" w:hAnsi="Times New Roman"/>
                <w:b/>
                <w:sz w:val="28"/>
                <w:szCs w:val="28"/>
              </w:rPr>
              <w:t>1 триместр</w:t>
            </w:r>
          </w:p>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Лепка.</w:t>
            </w:r>
          </w:p>
        </w:tc>
      </w:tr>
      <w:tr>
        <w:trPr>
          <w:trHeight w:val="1935"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Узнавание (различение) пластичных материалов и  инструментов и приспособлений для работы с  ними.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узнавать  (различать) пластичные  материалы: пластилин, тесто, глина; инструменты  для работы с ними: стека, нож, скалка, валик, форма, подложка, штамп.</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Разминание пластилина (теста, глины).</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разминать и раскатывать  пластилин (тесто).</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color w:val="000000"/>
                <w:sz w:val="28"/>
                <w:szCs w:val="28"/>
              </w:rPr>
              <w:t>Развитие адекватных представлений о собственных возможностях, о насущно необходимом жизнеобеспечении.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общаться на уроке, вступать в диалог, реагировать на обращение, отвечать на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Учитывать правило в планировании и контроле способа решения.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3.</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Раскатывание теста (глины) скалкой.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разминать и раскатывать  пластилин (тесто).</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color w:val="000000"/>
                <w:sz w:val="28"/>
                <w:szCs w:val="28"/>
              </w:rPr>
              <w:t>Развитие адекватных представлений о собственных возможностях, о насущно необходимом жизнеобеспечении.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общаться на уроке, вступать в диалог, реагировать на обращение, отвечать на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Учитывать правило в планировании и контроле способа решения.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sz w:val="28"/>
                <w:szCs w:val="28"/>
              </w:rPr>
            </w:pPr>
            <w:r>
              <w:rPr>
                <w:rFonts w:cs="Times New Roman" w:ascii="Times New Roman" w:hAnsi="Times New Roman"/>
                <w:sz w:val="28"/>
                <w:szCs w:val="28"/>
              </w:rPr>
              <w:t>4.</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Отрывание  кусочка  материала от целого куска.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отрывания кусочка  материала от целого куска,  откручивания  кусочка материала от целого куска.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bCs/>
                <w:sz w:val="28"/>
                <w:szCs w:val="28"/>
              </w:rPr>
              <w:t>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зрительного внимания, восприятие целое-часть.</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по назначению учебные материалы.</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5.</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Откручивание  кусочка материала от целого куска.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отрывания кусочка  материала от целого куска,  откручивания  кусочка материала от целого куска.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bCs/>
                <w:sz w:val="28"/>
                <w:szCs w:val="28"/>
              </w:rPr>
              <w:t>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зрительного внимания, восприятие целое-часть.</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по назначению учебные материалы.</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6.</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Отщипывание кусочка материала от целого куска.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отщипывания кусочка материала от целого куска. Отрезание кусочка материала стекой.</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Развитие  зрительного внимания, восприятие целое-часть.</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общаться на уроке, вступать в диалог, реагировать на обращение, отвечать на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Учитывать правило в планировании и контроле способа решения.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7.</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Отрезание кусочка материала стекой.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отщипывания кусочка материала от целого куска. Отрезание кусочка материала стекой.</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Развитие  зрительного внимания, восприятие целое-часть.</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общаться на уроке, вступать в диалог, реагировать на обращение, отвечать на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Учитывать правило в планировании и контроле способа решения.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8.</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Размазывание пластилина по шаблону (внутри контура).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размазывания пластилина по шаблону (внутри контура).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добывать новые знания по предмету.</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ascii="Times New Roman" w:hAnsi="Times New Roman"/>
                <w:sz w:val="28"/>
                <w:szCs w:val="28"/>
              </w:rPr>
              <w:t>Формирование</w:t>
            </w:r>
            <w:r>
              <w:rPr>
                <w:rFonts w:cs="Times New Roman" w:ascii="Times New Roman" w:hAnsi="Times New Roman"/>
                <w:sz w:val="28"/>
                <w:szCs w:val="28"/>
                <w:lang w:eastAsia="zh-CN"/>
              </w:rPr>
              <w:t xml:space="preserve"> умения </w:t>
            </w:r>
            <w:r>
              <w:rPr>
                <w:rFonts w:cs="Times New Roman" w:ascii="Times New Roman" w:hAnsi="Times New Roman"/>
                <w:sz w:val="28"/>
                <w:szCs w:val="28"/>
              </w:rPr>
              <w:t>использовать элементарную коммуникативную компетенцию.</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интереса к изобразительной деятельности.</w:t>
            </w:r>
          </w:p>
        </w:tc>
      </w:tr>
      <w:tr>
        <w:trPr>
          <w:trHeight w:val="64"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9.</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К</w:t>
            </w:r>
            <w:r>
              <w:rPr>
                <w:rFonts w:cs="Times New Roman" w:ascii="Times New Roman" w:hAnsi="Times New Roman"/>
                <w:sz w:val="28"/>
                <w:szCs w:val="28"/>
              </w:rPr>
              <w:t>атание колбаски  и шарика на доске (в руках).</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cs="Times New Roman" w:ascii="Times New Roman" w:hAnsi="Times New Roman"/>
                <w:bCs/>
                <w:sz w:val="28"/>
                <w:szCs w:val="28"/>
              </w:rPr>
              <w:t>к</w:t>
            </w:r>
            <w:r>
              <w:rPr>
                <w:rFonts w:cs="Times New Roman" w:ascii="Times New Roman" w:hAnsi="Times New Roman"/>
                <w:sz w:val="28"/>
                <w:szCs w:val="28"/>
              </w:rPr>
              <w:t>атание колбаски на доске (в руках), катания  шарика на доске (в руках).</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способности к самооценке на основе критериев успешности учебной</w:t>
            </w:r>
            <w:r>
              <w:rPr>
                <w:rFonts w:cs="Times New Roman" w:ascii="Times New Roman" w:hAnsi="Times New Roman"/>
                <w:sz w:val="28"/>
                <w:szCs w:val="28"/>
              </w:rPr>
              <w:t xml:space="preserve"> деятельности.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добывать новые знания, использовать начальные математические знания для описания окружающих  процессов.</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от начала до конца.</w:t>
            </w:r>
          </w:p>
        </w:tc>
      </w:tr>
      <w:tr>
        <w:trPr>
          <w:trHeight w:val="114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10.</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Получение формы путем выдавливания формочкой.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получать форму путем выдавливания формочкой.</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строить рассуждения в форме связи простых суждений об объекте, его строении, свойствах и связях.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trPr>
          <w:trHeight w:val="953"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11.</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Вырезание заданной формы по шаблону стекой.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вырезания заданной формы по шаблону стекой.</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Ориентация на понимание и принятие предложений и оценки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обобщать причины однородных явлений.</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учебные действия в материализованной форме.</w:t>
            </w:r>
          </w:p>
        </w:tc>
      </w:tr>
      <w:tr>
        <w:trPr>
          <w:trHeight w:val="1276"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12.</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 xml:space="preserve">Узнавание (различение) разных видов бумаги: цветная бумага, </w:t>
            </w:r>
            <w:r>
              <w:rPr>
                <w:rFonts w:cs="Times New Roman" w:ascii="Times New Roman" w:hAnsi="Times New Roman"/>
                <w:sz w:val="28"/>
                <w:szCs w:val="28"/>
              </w:rPr>
              <w:t>салфеткаи др.</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знаний об </w:t>
            </w:r>
            <w:r>
              <w:rPr>
                <w:rFonts w:cs="Times New Roman" w:ascii="Times New Roman" w:hAnsi="Times New Roman"/>
                <w:bCs/>
                <w:sz w:val="28"/>
                <w:szCs w:val="28"/>
              </w:rPr>
              <w:t xml:space="preserve">аппликация. </w:t>
            </w:r>
            <w:r>
              <w:rPr>
                <w:rFonts w:cs="Times New Roman" w:ascii="Times New Roman" w:hAnsi="Times New Roman"/>
                <w:sz w:val="28"/>
                <w:szCs w:val="28"/>
              </w:rPr>
              <w:t xml:space="preserve">Формирование умений </w:t>
            </w:r>
            <w:r>
              <w:rPr>
                <w:rFonts w:cs="Times New Roman" w:ascii="Times New Roman" w:hAnsi="Times New Roman"/>
                <w:bCs/>
                <w:sz w:val="28"/>
                <w:szCs w:val="28"/>
              </w:rPr>
              <w:t xml:space="preserve">узнавания (различение) разных видов бумаги: цветная бумага, </w:t>
            </w:r>
            <w:r>
              <w:rPr>
                <w:rFonts w:cs="Times New Roman" w:ascii="Times New Roman" w:hAnsi="Times New Roman"/>
                <w:sz w:val="28"/>
                <w:szCs w:val="28"/>
              </w:rPr>
              <w:t>картон</w:t>
            </w:r>
            <w:r>
              <w:rPr>
                <w:rFonts w:cs="Times New Roman" w:ascii="Times New Roman" w:hAnsi="Times New Roman"/>
                <w:bCs/>
                <w:sz w:val="28"/>
                <w:szCs w:val="28"/>
              </w:rPr>
              <w:t xml:space="preserve">, </w:t>
            </w:r>
            <w:r>
              <w:rPr>
                <w:rFonts w:cs="Times New Roman" w:ascii="Times New Roman" w:hAnsi="Times New Roman"/>
                <w:sz w:val="28"/>
                <w:szCs w:val="28"/>
              </w:rPr>
              <w:t>фольга</w:t>
            </w:r>
            <w:r>
              <w:rPr>
                <w:rFonts w:cs="Times New Roman" w:ascii="Times New Roman" w:hAnsi="Times New Roman"/>
                <w:bCs/>
                <w:sz w:val="28"/>
                <w:szCs w:val="28"/>
              </w:rPr>
              <w:t xml:space="preserve">, </w:t>
            </w:r>
            <w:r>
              <w:rPr>
                <w:rFonts w:cs="Times New Roman" w:ascii="Times New Roman" w:hAnsi="Times New Roman"/>
                <w:sz w:val="28"/>
                <w:szCs w:val="28"/>
              </w:rPr>
              <w:t>салфеткаи др.</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1276"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13.</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Узнавание (различение) разных видов бумаги: картон, фольга.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знаний об </w:t>
            </w:r>
            <w:r>
              <w:rPr>
                <w:rFonts w:cs="Times New Roman" w:ascii="Times New Roman" w:hAnsi="Times New Roman"/>
                <w:bCs/>
                <w:sz w:val="28"/>
                <w:szCs w:val="28"/>
              </w:rPr>
              <w:t xml:space="preserve">аппликация. </w:t>
            </w:r>
            <w:r>
              <w:rPr>
                <w:rFonts w:cs="Times New Roman" w:ascii="Times New Roman" w:hAnsi="Times New Roman"/>
                <w:sz w:val="28"/>
                <w:szCs w:val="28"/>
              </w:rPr>
              <w:t xml:space="preserve">Формирование умений </w:t>
            </w:r>
            <w:r>
              <w:rPr>
                <w:rFonts w:cs="Times New Roman" w:ascii="Times New Roman" w:hAnsi="Times New Roman"/>
                <w:bCs/>
                <w:sz w:val="28"/>
                <w:szCs w:val="28"/>
              </w:rPr>
              <w:t xml:space="preserve">узнавания (различение) разных видов бумаги: цветная бумага, </w:t>
            </w:r>
            <w:r>
              <w:rPr>
                <w:rFonts w:cs="Times New Roman" w:ascii="Times New Roman" w:hAnsi="Times New Roman"/>
                <w:sz w:val="28"/>
                <w:szCs w:val="28"/>
              </w:rPr>
              <w:t>картон</w:t>
            </w:r>
            <w:r>
              <w:rPr>
                <w:rFonts w:cs="Times New Roman" w:ascii="Times New Roman" w:hAnsi="Times New Roman"/>
                <w:bCs/>
                <w:sz w:val="28"/>
                <w:szCs w:val="28"/>
              </w:rPr>
              <w:t xml:space="preserve">, </w:t>
            </w:r>
            <w:r>
              <w:rPr>
                <w:rFonts w:cs="Times New Roman" w:ascii="Times New Roman" w:hAnsi="Times New Roman"/>
                <w:sz w:val="28"/>
                <w:szCs w:val="28"/>
              </w:rPr>
              <w:t>фольга</w:t>
            </w:r>
            <w:r>
              <w:rPr>
                <w:rFonts w:cs="Times New Roman" w:ascii="Times New Roman" w:hAnsi="Times New Roman"/>
                <w:bCs/>
                <w:sz w:val="28"/>
                <w:szCs w:val="28"/>
              </w:rPr>
              <w:t xml:space="preserve">, </w:t>
            </w:r>
            <w:r>
              <w:rPr>
                <w:rFonts w:cs="Times New Roman" w:ascii="Times New Roman" w:hAnsi="Times New Roman"/>
                <w:sz w:val="28"/>
                <w:szCs w:val="28"/>
              </w:rPr>
              <w:t>салфеткаи др.</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1967"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14.</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Узнавание (различение) инструментов и приспособлений, используемых для изготовления аппликации.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умений </w:t>
            </w:r>
            <w:r>
              <w:rPr>
                <w:rFonts w:cs="Times New Roman" w:ascii="Times New Roman" w:hAnsi="Times New Roman"/>
                <w:bCs/>
                <w:sz w:val="28"/>
                <w:szCs w:val="28"/>
              </w:rPr>
              <w:t>узнавания</w:t>
            </w:r>
            <w:r>
              <w:rPr>
                <w:rFonts w:cs="Times New Roman" w:ascii="Times New Roman" w:hAnsi="Times New Roman"/>
                <w:sz w:val="28"/>
                <w:szCs w:val="28"/>
              </w:rPr>
              <w:t xml:space="preserve"> (различение) инструментов и приспособлений, используемых для изготовления аппликации:  ножницы, войлок, трафарет, дырокол и др.</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обобщать причины однородных явлений.</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адекватно использовать коммуникативные, прежде всего речевые, средства для решения различных коммуникативных задач.</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sz w:val="28"/>
                <w:szCs w:val="28"/>
              </w:rPr>
            </w:pPr>
            <w:r>
              <w:rPr>
                <w:rFonts w:cs="Times New Roman" w:ascii="Times New Roman" w:hAnsi="Times New Roman"/>
                <w:sz w:val="28"/>
                <w:szCs w:val="28"/>
              </w:rPr>
              <w:t>Составление  плана выполнения заданий совместно с учителем.</w:t>
            </w:r>
          </w:p>
          <w:p>
            <w:pPr>
              <w:pStyle w:val="Normal"/>
              <w:widowControl w:val="false"/>
              <w:spacing w:lineRule="auto" w:line="240" w:before="0" w:after="0"/>
              <w:contextualSpacing/>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848"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15.</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«Рыбки в воде» аппликация из цветной бумаги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размазывания пластилина по шаблону (внутри контура).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добывать новые знания по предмету.</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ascii="Times New Roman" w:hAnsi="Times New Roman"/>
                <w:sz w:val="28"/>
                <w:szCs w:val="28"/>
              </w:rPr>
              <w:t>Формирование</w:t>
            </w:r>
            <w:r>
              <w:rPr>
                <w:rFonts w:cs="Times New Roman" w:ascii="Times New Roman" w:hAnsi="Times New Roman"/>
                <w:sz w:val="28"/>
                <w:szCs w:val="28"/>
                <w:lang w:eastAsia="zh-CN"/>
              </w:rPr>
              <w:t xml:space="preserve"> умения </w:t>
            </w:r>
            <w:r>
              <w:rPr>
                <w:rFonts w:cs="Times New Roman" w:ascii="Times New Roman" w:hAnsi="Times New Roman"/>
                <w:sz w:val="28"/>
                <w:szCs w:val="28"/>
              </w:rPr>
              <w:t>использовать элементарную коммуникативную компетенцию.</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интереса к изобразительной деятельности.</w:t>
            </w:r>
          </w:p>
        </w:tc>
      </w:tr>
      <w:tr>
        <w:trPr>
          <w:trHeight w:val="64" w:hRule="atLeast"/>
        </w:trPr>
        <w:tc>
          <w:tcPr>
            <w:tcW w:w="14854"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cs="Times New Roman" w:ascii="Times New Roman" w:hAnsi="Times New Roman"/>
                <w:b/>
                <w:sz w:val="28"/>
                <w:szCs w:val="28"/>
              </w:rPr>
              <w:t>2 триместр</w:t>
            </w:r>
          </w:p>
        </w:tc>
      </w:tr>
      <w:tr>
        <w:trPr>
          <w:trHeight w:val="1756"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p>
            <w:pPr>
              <w:pStyle w:val="Normal"/>
              <w:widowControl w:val="false"/>
              <w:spacing w:lineRule="auto" w:line="240" w:before="0" w:after="0"/>
              <w:contextualSpacing/>
              <w:rPr>
                <w:rFonts w:ascii="Times New Roman" w:hAnsi="Times New Roman" w:cs="Times New Roman"/>
                <w:sz w:val="28"/>
                <w:szCs w:val="28"/>
                <w:lang w:eastAsia="ru-RU"/>
              </w:rPr>
            </w:pPr>
            <w:r>
              <w:rPr>
                <w:rFonts w:cs="Times New Roman" w:ascii="Times New Roman" w:hAnsi="Times New Roman"/>
                <w:sz w:val="28"/>
                <w:szCs w:val="28"/>
                <w:lang w:eastAsia="ru-RU"/>
              </w:rPr>
            </w:r>
          </w:p>
          <w:p>
            <w:pPr>
              <w:pStyle w:val="Normal"/>
              <w:widowControl w:val="false"/>
              <w:spacing w:lineRule="auto" w:line="240" w:before="0" w:after="0"/>
              <w:contextualSpacing/>
              <w:rPr>
                <w:rFonts w:ascii="Times New Roman" w:hAnsi="Times New Roman" w:cs="Times New Roman"/>
                <w:sz w:val="28"/>
                <w:szCs w:val="28"/>
                <w:lang w:eastAsia="ru-RU"/>
              </w:rPr>
            </w:pPr>
            <w:r>
              <w:rPr>
                <w:rFonts w:cs="Times New Roman" w:ascii="Times New Roman" w:hAnsi="Times New Roman"/>
                <w:sz w:val="28"/>
                <w:szCs w:val="28"/>
                <w:lang w:eastAsia="ru-RU"/>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Сминание бумаги.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сминать бумагу,  отрывать  бумагу заданной формы (размера).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1219"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2.</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Отрывание бумаги заданной формы (размера).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сминать бумагу,  отрывать  бумагу заданной формы (размера).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59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3.</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Сгибание листа бумаги пополам (вчетверо, по диагонали).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сгибать  лист бумаги пополам (вчетверо, по диагонали).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познавательного интереса к предмету.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добывать новые знания по предмету.</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ascii="Times New Roman" w:hAnsi="Times New Roman"/>
                <w:sz w:val="28"/>
                <w:szCs w:val="28"/>
              </w:rPr>
              <w:t>Формирование</w:t>
            </w:r>
            <w:r>
              <w:rPr>
                <w:rFonts w:cs="Times New Roman" w:ascii="Times New Roman" w:hAnsi="Times New Roman"/>
                <w:sz w:val="28"/>
                <w:szCs w:val="28"/>
                <w:lang w:eastAsia="zh-CN"/>
              </w:rPr>
              <w:t xml:space="preserve"> умения </w:t>
            </w:r>
            <w:r>
              <w:rPr>
                <w:rFonts w:cs="Times New Roman" w:ascii="Times New Roman" w:hAnsi="Times New Roman"/>
                <w:sz w:val="28"/>
                <w:szCs w:val="28"/>
              </w:rPr>
              <w:t>использовать элементарную коммуникативную компетенцию.</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интереса к изобразительной деятельности.</w:t>
            </w:r>
          </w:p>
        </w:tc>
      </w:tr>
      <w:tr>
        <w:trPr>
          <w:trHeight w:val="1273"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4.</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Скручивание листа бумаги.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последовательность действий при изготовлении предметной аппликации: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с заданными качественными параметрами.</w:t>
            </w:r>
          </w:p>
        </w:tc>
      </w:tr>
      <w:tr>
        <w:trPr>
          <w:trHeight w:val="1273"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5.</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Разрезание бумаги ножницами.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работы с ножницами, выполнения надреза, разрезания листа бумаги,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понимать причины успешности   и   не успешности учебной деятельности.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учебные действия в материализованной форме.</w:t>
            </w:r>
          </w:p>
        </w:tc>
      </w:tr>
      <w:tr>
        <w:trPr>
          <w:trHeight w:val="99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6.</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Разрезание бумаги ножницами: выполнение надреза, разрезание листа бумаги.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работы с ножницами, выполнения надреза, разрезания листа бумаги,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понимать причины успешности   и   не успешности учебной деятельности.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учебные действия в материализованной форме.</w:t>
            </w:r>
          </w:p>
        </w:tc>
      </w:tr>
      <w:tr>
        <w:trPr>
          <w:trHeight w:val="1404"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7.</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Вырезание по контуру.</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работы с ножницами, вырезания по контуру,</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bCs/>
                <w:sz w:val="28"/>
                <w:szCs w:val="28"/>
              </w:rPr>
              <w:t>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Активизировать процессы припоминания.</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сотрудничества с партнёром.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действия по образцу.</w:t>
            </w:r>
          </w:p>
        </w:tc>
      </w:tr>
      <w:tr>
        <w:trPr>
          <w:trHeight w:val="1075"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8.</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sz w:val="28"/>
                <w:szCs w:val="28"/>
              </w:rPr>
            </w:pPr>
            <w:r>
              <w:rPr>
                <w:rFonts w:cs="Times New Roman" w:ascii="Times New Roman" w:hAnsi="Times New Roman"/>
                <w:sz w:val="28"/>
                <w:szCs w:val="28"/>
              </w:rPr>
              <w:t>Сборка изображения объекта из нескольких деталей.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работы с ножницами, сборка изображения объекта из нескольких деталей.</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spacing w:lineRule="auto" w:line="240" w:before="0" w:after="0"/>
              <w:contextualSpacing/>
              <w:rPr>
                <w:sz w:val="28"/>
                <w:szCs w:val="28"/>
              </w:rPr>
            </w:pPr>
            <w:r>
              <w:rPr>
                <w:rFonts w:cs="Times New Roman" w:ascii="Times New Roman" w:hAnsi="Times New Roman"/>
                <w:sz w:val="28"/>
                <w:szCs w:val="28"/>
              </w:rPr>
              <w:t>Формирование умения проявлять познавательную инициативу в учебном сотрудничестве.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умения добывать новые знания, использовать начальные математические знания для описания окружающих  процессов.</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от начала до конца.</w:t>
            </w:r>
          </w:p>
        </w:tc>
      </w:tr>
      <w:tr>
        <w:trPr>
          <w:trHeight w:val="364"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9.</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Намазывание всей (части) поверхности клеем.</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намазывать всей (части) поверхности клеем.</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закрашивания внутри контура (заполнение всей поверхности внутри контура), заполнение контура точками.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ascii="Times New Roman" w:hAnsi="Times New Roman"/>
                <w:sz w:val="28"/>
                <w:szCs w:val="28"/>
              </w:rPr>
              <w:t xml:space="preserve">Формирование                                                                                                                                                  </w:t>
            </w:r>
            <w:r>
              <w:rPr>
                <w:rFonts w:cs="Times New Roman" w:ascii="Times New Roman" w:hAnsi="Times New Roman"/>
                <w:color w:val="000000"/>
                <w:sz w:val="28"/>
                <w:szCs w:val="28"/>
                <w:lang w:eastAsia="zh-CN"/>
              </w:rPr>
              <w:t>умения соблюдать последовательность работы.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r>
      <w:tr>
        <w:trPr>
          <w:trHeight w:val="795"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10.</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Выкалывание шилом: прокол бумаги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выкалывать шилом: прокол бумаги, выкалывание по прямой линии.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ascii="Times New Roman" w:hAnsi="Times New Roman"/>
                <w:sz w:val="28"/>
                <w:szCs w:val="28"/>
              </w:rPr>
              <w:t>Формирование умения  рисовать с натуры предметы, напоминающих геометрические фигуры</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строить  высказывания, необходимые для сотрудничества с партнёром.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действия по подражанию</w:t>
            </w:r>
          </w:p>
        </w:tc>
      </w:tr>
      <w:tr>
        <w:trPr>
          <w:trHeight w:val="829"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11.</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Выкалывание шилом: прокол бумаги, выкалывание по прямой линии.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выкалывать шилом: прокол бумаги, выкалывание по прямой линии.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ascii="Times New Roman" w:hAnsi="Times New Roman"/>
                <w:sz w:val="28"/>
                <w:szCs w:val="28"/>
              </w:rPr>
              <w:t>Формирование умения  рисовать с натуры предметы, напоминающих геометрические фигуры</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строить  высказывания, необходимые для сотрудничества с партнёром.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действия по подражанию</w:t>
            </w:r>
          </w:p>
        </w:tc>
      </w:tr>
      <w:tr>
        <w:trPr>
          <w:trHeight w:val="99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12.</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bCs/>
                <w:sz w:val="28"/>
                <w:szCs w:val="28"/>
                <w:lang w:eastAsia="ru-RU"/>
              </w:rPr>
              <w:t>«Клоун» (выложи заготовку клоуна в контуре);</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работы с ножницами, вырезания по контуру,</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bCs/>
                <w:sz w:val="28"/>
                <w:szCs w:val="28"/>
              </w:rPr>
              <w:t>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Активизировать процессы припоминания.</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сотрудничества с партнёром.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действия по образцу.</w:t>
            </w:r>
          </w:p>
        </w:tc>
      </w:tr>
      <w:tr>
        <w:trPr>
          <w:trHeight w:val="152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13.</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Кошки-мышки» играем, рисуя на бумаге (прячем мышек от кошки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получать форму путем выдавливания формочкой.</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строить рассуждения в форме связи простых суждений об объекте, его строении, свойствах и связях.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trPr>
          <w:trHeight w:val="152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14.</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Ехал поезд» рисование при помощи штампа</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узнавать  (различать) пластичные  материалы: пластилин, тесто, глина; инструменты  для работы с ними: стека, нож, скалка, валик, форма, подложка, штамп.</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152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15.</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«Дует ветер, играет снежинками» наклеивание кусочков бумаги в определённом порядке</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последовательность действий при изготовлении предметной аппликации:</w:t>
            </w:r>
            <w:r>
              <w:rPr>
                <w:rFonts w:eastAsia="Arial" w:cs="Times New Roman" w:ascii="Times New Roman" w:hAnsi="Times New Roman"/>
                <w:bCs/>
                <w:kern w:val="2"/>
                <w:sz w:val="28"/>
                <w:szCs w:val="28"/>
                <w:lang w:eastAsia="ar-SA"/>
              </w:rPr>
              <w:t xml:space="preserve"> бумаги в определённом порядке</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с заданными качественными параметрами.</w:t>
            </w:r>
          </w:p>
        </w:tc>
      </w:tr>
      <w:tr>
        <w:trPr>
          <w:trHeight w:val="152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16.</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Снежная вьюга» нанесение краски на рисунок, сделанный восковым мелком</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соблюдать последовательность действий при </w:t>
            </w:r>
            <w:r>
              <w:rPr>
                <w:rFonts w:eastAsia="Arial" w:cs="Times New Roman" w:ascii="Times New Roman" w:hAnsi="Times New Roman"/>
                <w:bCs/>
                <w:kern w:val="2"/>
                <w:sz w:val="28"/>
                <w:szCs w:val="28"/>
                <w:lang w:eastAsia="ar-SA"/>
              </w:rPr>
              <w:t>нанесении красок на рисунок, сделанный восковым мелком</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с заданными качественными параметрами.</w:t>
            </w:r>
          </w:p>
        </w:tc>
      </w:tr>
      <w:tr>
        <w:trPr>
          <w:trHeight w:val="1522"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17.</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Зимний пейзаж» нанесение краски на рисунок, сделанный восковым мелком.</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sz w:val="28"/>
                <w:szCs w:val="28"/>
              </w:rPr>
              <w:t>1</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последовательность действий при</w:t>
            </w:r>
            <w:r>
              <w:rPr>
                <w:rFonts w:eastAsia="Arial" w:cs="Times New Roman" w:ascii="Times New Roman" w:hAnsi="Times New Roman"/>
                <w:bCs/>
                <w:kern w:val="2"/>
                <w:sz w:val="28"/>
                <w:szCs w:val="28"/>
                <w:lang w:eastAsia="ar-SA"/>
              </w:rPr>
              <w:t xml:space="preserve"> нанесении краски на рисунок, сделанный восковым мелком.</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положительного отношения к школе.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использовать речь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с заданными качественными параметрами.</w:t>
            </w:r>
          </w:p>
        </w:tc>
      </w:tr>
      <w:tr>
        <w:trPr>
          <w:trHeight w:val="125" w:hRule="atLeast"/>
        </w:trPr>
        <w:tc>
          <w:tcPr>
            <w:tcW w:w="1872"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12982" w:type="dxa"/>
            <w:gridSpan w:val="9"/>
            <w:tcBorders>
              <w:top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ascii="Times New Roman" w:hAnsi="Times New Roman"/>
                <w:b/>
                <w:sz w:val="28"/>
                <w:szCs w:val="28"/>
                <w:lang w:eastAsia="ru-RU"/>
              </w:rPr>
              <w:t>3 триместр</w:t>
            </w:r>
          </w:p>
        </w:tc>
      </w:tr>
      <w:tr>
        <w:trPr>
          <w:trHeight w:val="96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Выкалывание шилом: прокол бумаги, выкалывание по контуру.</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выкалывать шилом: прокол бумаги, выкалывание по контуру.</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spacing w:lineRule="auto" w:line="240" w:before="0" w:after="0"/>
              <w:contextualSpacing/>
              <w:rPr>
                <w:sz w:val="28"/>
                <w:szCs w:val="28"/>
              </w:rPr>
            </w:pPr>
            <w:r>
              <w:rPr>
                <w:rFonts w:cs="Times New Roman" w:ascii="Times New Roman" w:hAnsi="Times New Roman"/>
                <w:sz w:val="28"/>
                <w:szCs w:val="28"/>
              </w:rPr>
              <w:t>Формирование умения проявлять познавательную инициативу в учебном сотрудничестве</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в квадрате с помощью трафарета узора из листьев (на осевых линиях – диагоналях,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сотрудничества с партнёром.</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действия по образцу.</w:t>
            </w:r>
          </w:p>
        </w:tc>
      </w:tr>
      <w:tr>
        <w:trPr>
          <w:trHeight w:val="281"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9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Узнавание (различение) материалов и инструментов, используемых для рисования.</w:t>
            </w:r>
          </w:p>
        </w:tc>
        <w:tc>
          <w:tcPr>
            <w:tcW w:w="7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узнавать (различать) материалы  и инструменты, используемые  для рисования: краски, мелки, карандаши, фломастеры, палитра, мольберт, кисти, емкость для воды.</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ascii="Times New Roman" w:hAnsi="Times New Roman"/>
                <w:sz w:val="28"/>
                <w:szCs w:val="28"/>
              </w:rPr>
              <w:t xml:space="preserve">Формирование                                                                                                                                                  </w:t>
            </w:r>
            <w:r>
              <w:rPr>
                <w:rFonts w:cs="Times New Roman" w:ascii="Times New Roman" w:hAnsi="Times New Roman"/>
                <w:color w:val="000000"/>
                <w:sz w:val="28"/>
                <w:szCs w:val="28"/>
                <w:lang w:eastAsia="zh-CN"/>
              </w:rPr>
              <w:t>умения соблюдать последовательность при рисовании узоров</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пользоваться инструментами, обучение доступным приемам работы с различными материалами.</w:t>
            </w:r>
          </w:p>
        </w:tc>
      </w:tr>
      <w:tr>
        <w:trPr>
          <w:trHeight w:val="813"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3.</w:t>
            </w:r>
          </w:p>
        </w:tc>
        <w:tc>
          <w:tcPr>
            <w:tcW w:w="9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Оставление графического следа. Освоение приемов рисования карандашом.</w:t>
            </w:r>
          </w:p>
        </w:tc>
        <w:tc>
          <w:tcPr>
            <w:tcW w:w="7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оставлять графический след. Освоение приемов рисования карандашом.</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w:t>
            </w:r>
            <w:r>
              <w:rPr>
                <w:rFonts w:cs="Times New Roman" w:ascii="Times New Roman" w:hAnsi="Times New Roman"/>
                <w:bCs/>
                <w:sz w:val="28"/>
                <w:szCs w:val="28"/>
              </w:rPr>
              <w:t xml:space="preserve"> 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помощью трафарета узора из геометрических фигур с опорой на образец.</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изображать отдельные элементы,  развитие художественно-творческих способностей.</w:t>
            </w:r>
          </w:p>
        </w:tc>
      </w:tr>
      <w:tr>
        <w:trPr>
          <w:trHeight w:val="893"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4.</w:t>
            </w:r>
          </w:p>
        </w:tc>
        <w:tc>
          <w:tcPr>
            <w:tcW w:w="9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Освоение приемов рисования карандашом.</w:t>
            </w:r>
          </w:p>
        </w:tc>
        <w:tc>
          <w:tcPr>
            <w:tcW w:w="7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оставлять графический след. Освоение приемов рисования карандашом.</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w:t>
            </w:r>
            <w:r>
              <w:rPr>
                <w:rFonts w:cs="Times New Roman" w:ascii="Times New Roman" w:hAnsi="Times New Roman"/>
                <w:bCs/>
                <w:sz w:val="28"/>
                <w:szCs w:val="28"/>
              </w:rPr>
              <w:t xml:space="preserve"> ориентироваться в своей системе знаний: отличать новое от уже известного с помощью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помощью трафарета узора из геометрических фигур с опорой на образец.</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изображать отдельные элементы,  развитие художественно-творческих способностей.</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5.</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tc>
        <w:tc>
          <w:tcPr>
            <w:tcW w:w="9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Соблюдение последовательности действий при работе с красками.</w:t>
            </w:r>
          </w:p>
        </w:tc>
        <w:tc>
          <w:tcPr>
            <w:tcW w:w="7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способности к самооценке на основе критериев успешности учебной деятельности</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геометрический узор с опорой на образец.</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мимику для планирования и регуляции своей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умения выполнять задание от начала до конца</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6.</w:t>
            </w:r>
          </w:p>
        </w:tc>
        <w:tc>
          <w:tcPr>
            <w:tcW w:w="98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Освоение приемов рисования кистью.</w:t>
            </w:r>
          </w:p>
        </w:tc>
        <w:tc>
          <w:tcPr>
            <w:tcW w:w="7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осваивать приёмы работы с кистью (прием касания).</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ориентироваться на анализ соответствия результатов требованиям конкретной задачи.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предметы, состоящих из ряда геометрических фигур с использованием нескольких цветов</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Формирование умений пользоваться инструментами, обучение доступным приемам работы с различными материалами.</w:t>
            </w:r>
          </w:p>
        </w:tc>
      </w:tr>
      <w:tr>
        <w:trPr>
          <w:trHeight w:val="217"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ascii="Times New Roman" w:hAnsi="Times New Roman"/>
                <w:b/>
                <w:bCs/>
                <w:sz w:val="28"/>
                <w:szCs w:val="28"/>
              </w:rPr>
              <w:t>Рисование</w:t>
            </w:r>
          </w:p>
        </w:tc>
      </w:tr>
      <w:tr>
        <w:trPr>
          <w:trHeight w:val="558"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sz w:val="28"/>
                <w:szCs w:val="28"/>
              </w:rPr>
            </w:pPr>
            <w:r>
              <w:rPr>
                <w:rFonts w:cs="Times New Roman" w:ascii="Times New Roman" w:hAnsi="Times New Roman"/>
                <w:sz w:val="28"/>
                <w:szCs w:val="28"/>
              </w:rPr>
              <w:t>7.</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Освоение приемов рисования кистью.</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558"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8.</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«Снежная вьюга» нанесение краски на рисунок, сделанный восковым мелком</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rHeight w:val="64"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9.</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Спрячь мышку!» рисование при помощи губки;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инструкции учителя.</w:t>
            </w:r>
          </w:p>
        </w:tc>
      </w:tr>
      <w:tr>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10.</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Цветные дорожки для машинок» рисование полосок широкими кистями</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соблюдать последовательности действий при работе с красками, осваивать приёмы работы с кистью (прием наращивания массы).</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Коррекция недостатков моторики.</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строить понятные для партнёра высказывания.</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принимать и сохранять направленность взгляд на говорящего взрослого, на задание.</w:t>
            </w:r>
          </w:p>
        </w:tc>
      </w:tr>
      <w:tr>
        <w:trPr>
          <w:trHeight w:val="1415"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11.</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Выбор цвета для рисования.</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разводить и смешивать краски для получения нужного цвета.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зрительного внимания.</w:t>
            </w:r>
            <w:r>
              <w:rPr>
                <w:rFonts w:eastAsia="Times New Roman" w:cs="Times New Roman" w:ascii="Times New Roman" w:hAnsi="Times New Roman"/>
                <w:sz w:val="28"/>
                <w:szCs w:val="28"/>
                <w:lang w:eastAsia="ru-RU"/>
              </w:rPr>
              <w:t xml:space="preserve"> Приобретение начального опыта применения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от начала до конца.</w:t>
            </w:r>
          </w:p>
        </w:tc>
      </w:tr>
      <w:tr>
        <w:trPr>
          <w:trHeight w:val="121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12.</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Получение цвета краски путем смешивания красок других цветов.</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разводить и смешивать краски для получения нужного цвета.</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sz w:val="28"/>
                <w:szCs w:val="28"/>
                <w:lang w:eastAsia="ru-RU"/>
              </w:rPr>
              <w:t>Развитие  зрительного внимания.</w:t>
            </w:r>
            <w:r>
              <w:rPr>
                <w:rFonts w:eastAsia="Times New Roman" w:cs="Times New Roman" w:ascii="Times New Roman" w:hAnsi="Times New Roman"/>
                <w:sz w:val="28"/>
                <w:szCs w:val="28"/>
                <w:lang w:eastAsia="ru-RU"/>
              </w:rPr>
              <w:t xml:space="preserve"> Приобретение начального опыта применения знаний в повседневных ситуациях.</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выполнять задание от начала до конца.</w:t>
            </w:r>
          </w:p>
        </w:tc>
      </w:tr>
      <w:tr>
        <w:trPr>
          <w:trHeight w:val="1210" w:hRule="atLeast"/>
        </w:trPr>
        <w:tc>
          <w:tcPr>
            <w:tcW w:w="18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13.</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ascii="Times New Roman" w:hAnsi="Times New Roman"/>
                <w:bCs/>
                <w:kern w:val="2"/>
                <w:sz w:val="28"/>
                <w:szCs w:val="28"/>
                <w:lang w:eastAsia="ar-SA"/>
              </w:rPr>
              <w:t>«Бусы для куклы» рисование сухой кистью</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w:t>
            </w:r>
            <w:r>
              <w:rPr>
                <w:rFonts w:eastAsia="Arial" w:cs="Times New Roman" w:ascii="Times New Roman" w:hAnsi="Times New Roman"/>
                <w:bCs/>
                <w:kern w:val="2"/>
                <w:sz w:val="28"/>
                <w:szCs w:val="28"/>
                <w:lang w:eastAsia="ar-SA"/>
              </w:rPr>
              <w:t xml:space="preserve"> сухой кистью</w:t>
            </w:r>
            <w:r>
              <w:rPr>
                <w:rFonts w:cs="Times New Roman" w:ascii="Times New Roman" w:hAnsi="Times New Roman"/>
                <w:sz w:val="28"/>
                <w:szCs w:val="28"/>
              </w:rPr>
              <w:t>.</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Формирование умения ориентироваться в пространстве.</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инструкции учителя.</w:t>
            </w:r>
          </w:p>
        </w:tc>
      </w:tr>
      <w:tr>
        <w:trPr>
          <w:trHeight w:val="1210"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14.</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ascii="Times New Roman" w:hAnsi="Times New Roman"/>
                <w:bCs/>
                <w:sz w:val="28"/>
                <w:szCs w:val="28"/>
                <w:lang w:eastAsia="ru-RU"/>
              </w:rPr>
              <w:t>Цветные рыбки» рисование рыбок по мокрому листу</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рисовать </w:t>
            </w:r>
            <w:r>
              <w:rPr>
                <w:rFonts w:eastAsia="Calibri" w:cs="Times New Roman" w:ascii="Times New Roman" w:hAnsi="Times New Roman"/>
                <w:bCs/>
                <w:sz w:val="28"/>
                <w:szCs w:val="28"/>
                <w:lang w:eastAsia="ru-RU"/>
              </w:rPr>
              <w:t>по мокрому листу</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Формирование умения ориентироваться в пространстве.</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инструкции учителя.</w:t>
            </w:r>
          </w:p>
        </w:tc>
      </w:tr>
      <w:tr>
        <w:trPr>
          <w:trHeight w:val="139"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15.</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Рисование точек.</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точки.</w:t>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учебно-познавательного интереса  к новому учебному материалу</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Формирование умения ориентироваться в пространстве.</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задавать вопросы  необходимые для организации собственной деятельности.</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выполнять инструкции учителя.</w:t>
            </w:r>
          </w:p>
        </w:tc>
      </w:tr>
      <w:tr>
        <w:trPr>
          <w:trHeight w:val="64"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16.</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Рисование прямых линий.</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вертикальные линии.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ascii="Times New Roman" w:hAnsi="Times New Roman"/>
                <w:sz w:val="28"/>
                <w:szCs w:val="28"/>
              </w:rPr>
              <w:t xml:space="preserve">Формирование и </w:t>
            </w:r>
            <w:r>
              <w:rPr>
                <w:rFonts w:cs="Times New Roman" w:ascii="Times New Roman" w:hAnsi="Times New Roman"/>
                <w:sz w:val="28"/>
                <w:szCs w:val="28"/>
                <w:lang w:eastAsia="zh-CN"/>
              </w:rPr>
              <w:t>совершенствование умения определять расстояние до объекта.</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строить понятные для партнёра высказывания.</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принимать и сохранять направленность взгляд на говорящего взрослого, на задание.</w:t>
            </w:r>
          </w:p>
        </w:tc>
      </w:tr>
      <w:tr>
        <w:trPr>
          <w:trHeight w:val="736" w:hRule="atLeast"/>
        </w:trPr>
        <w:tc>
          <w:tcPr>
            <w:tcW w:w="18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ascii="Times New Roman" w:hAnsi="Times New Roman"/>
                <w:sz w:val="28"/>
                <w:szCs w:val="28"/>
              </w:rPr>
              <w:t>17.</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Рисование косых линий.</w:t>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горизонтальные линии.</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ориентироваться на самоанализ и самоконтроль результата</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определять положение предметов в пространстве относительно себя, друг друга, а также помещать предметы в указанные положения.</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использовать по назначению учебные материалы</w:t>
            </w:r>
          </w:p>
        </w:tc>
      </w:tr>
      <w:tr>
        <w:trPr>
          <w:trHeight w:val="1017" w:hRule="atLeast"/>
        </w:trPr>
        <w:tc>
          <w:tcPr>
            <w:tcW w:w="18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18.</w:t>
            </w:r>
          </w:p>
        </w:tc>
        <w:tc>
          <w:tcPr>
            <w:tcW w:w="9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bCs/>
                <w:sz w:val="28"/>
                <w:szCs w:val="28"/>
              </w:rPr>
              <w:t>Рисование линий.</w:t>
            </w:r>
            <w:r>
              <w:rPr>
                <w:rFonts w:cs="Times New Roman" w:ascii="Times New Roman" w:hAnsi="Times New Roman"/>
                <w:sz w:val="28"/>
                <w:szCs w:val="28"/>
              </w:rPr>
              <w:t xml:space="preserve"> Обобщающий урок.</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78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2</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0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рисовать наклонные линии.</w:t>
            </w:r>
          </w:p>
          <w:p>
            <w:pPr>
              <w:pStyle w:val="Normal"/>
              <w:widowControl w:val="false"/>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r>
          </w:p>
        </w:tc>
        <w:tc>
          <w:tcPr>
            <w:tcW w:w="22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ascii="Times New Roman" w:hAnsi="Times New Roman"/>
                <w:sz w:val="28"/>
                <w:szCs w:val="28"/>
              </w:rPr>
              <w:t>Формирование ориентации на понимание и принятие предложений и оценки  учителя.</w:t>
            </w:r>
          </w:p>
        </w:tc>
        <w:tc>
          <w:tcPr>
            <w:tcW w:w="20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умений изображать предметы и объекты окружающей действительности художественными средствами</w:t>
            </w:r>
          </w:p>
        </w:tc>
        <w:tc>
          <w:tcPr>
            <w:tcW w:w="2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Формирование умения адекватно реагировать на внешний контроль и оценку, корректировать в соответствии с ней свою деятельность.</w:t>
            </w:r>
          </w:p>
        </w:tc>
        <w:tc>
          <w:tcPr>
            <w:tcW w:w="21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ascii="Times New Roman" w:hAnsi="Times New Roman"/>
                <w:sz w:val="28"/>
                <w:szCs w:val="28"/>
              </w:rPr>
              <w:t xml:space="preserve">Формирование умения </w:t>
            </w:r>
            <w:r>
              <w:rPr>
                <w:rFonts w:eastAsia="Times New Roman" w:cs="Times New Roman" w:ascii="Times New Roman" w:hAnsi="Times New Roman"/>
                <w:sz w:val="28"/>
                <w:szCs w:val="28"/>
              </w:rPr>
              <w:t>самостоятельно переходить от одного задания  к другому в соответствии  алгоритму деятельности.</w:t>
            </w:r>
          </w:p>
        </w:tc>
      </w:tr>
    </w:tbl>
    <w:p>
      <w:pPr>
        <w:pStyle w:val="Normal"/>
        <w:widowControl/>
        <w:bidi w:val="0"/>
        <w:spacing w:lineRule="auto" w:line="276" w:before="0" w:after="200"/>
        <w:ind w:right="555" w:firstLine="707"/>
        <w:jc w:val="left"/>
        <w:rPr>
          <w:sz w:val="28"/>
          <w:szCs w:val="28"/>
        </w:rPr>
      </w:pPr>
      <w:r>
        <w:rPr>
          <w:sz w:val="28"/>
          <w:szCs w:val="28"/>
        </w:rPr>
      </w:r>
    </w:p>
    <w:p>
      <w:pPr>
        <w:pStyle w:val="Normal"/>
        <w:widowControl w:val="false"/>
        <w:tabs>
          <w:tab w:val="clear" w:pos="720"/>
          <w:tab w:val="left" w:pos="2665" w:leader="none"/>
          <w:tab w:val="left" w:pos="4977" w:leader="none"/>
          <w:tab w:val="left" w:pos="6476" w:leader="none"/>
        </w:tabs>
        <w:spacing w:lineRule="auto" w:line="360"/>
        <w:ind w:right="554" w:firstLine="707"/>
        <w:jc w:val="both"/>
        <w:rPr>
          <w:sz w:val="28"/>
          <w:szCs w:val="28"/>
        </w:rPr>
      </w:pPr>
      <w:r>
        <w:rPr>
          <w:sz w:val="28"/>
          <w:szCs w:val="28"/>
        </w:rPr>
      </w:r>
      <w:bookmarkStart w:id="3" w:name="_page_24_0"/>
      <w:bookmarkStart w:id="4" w:name="_page_24_0"/>
      <w:bookmarkEnd w:id="4"/>
    </w:p>
    <w:sectPr>
      <w:type w:val="nextPage"/>
      <w:pgSz w:orient="landscape" w:w="16838" w:h="11906"/>
      <w:pgMar w:left="1132" w:right="850" w:gutter="0" w:header="0" w:top="850" w:footer="0" w:bottom="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131" w:hanging="675"/>
      </w:pPr>
      <w:rPr/>
    </w:lvl>
    <w:lvl w:ilvl="1">
      <w:start w:val="1"/>
      <w:numFmt w:val="lowerLetter"/>
      <w:lvlText w:val="%2."/>
      <w:lvlJc w:val="left"/>
      <w:pPr>
        <w:tabs>
          <w:tab w:val="num" w:pos="0"/>
        </w:tabs>
        <w:ind w:left="1536" w:hanging="360"/>
      </w:pPr>
      <w:rPr/>
    </w:lvl>
    <w:lvl w:ilvl="2">
      <w:start w:val="1"/>
      <w:numFmt w:val="lowerRoman"/>
      <w:lvlText w:val="%3."/>
      <w:lvlJc w:val="right"/>
      <w:pPr>
        <w:tabs>
          <w:tab w:val="num" w:pos="0"/>
        </w:tabs>
        <w:ind w:left="2256" w:hanging="180"/>
      </w:pPr>
      <w:rPr/>
    </w:lvl>
    <w:lvl w:ilvl="3">
      <w:start w:val="1"/>
      <w:numFmt w:val="decimal"/>
      <w:lvlText w:val="%4."/>
      <w:lvlJc w:val="left"/>
      <w:pPr>
        <w:tabs>
          <w:tab w:val="num" w:pos="0"/>
        </w:tabs>
        <w:ind w:left="2976" w:hanging="360"/>
      </w:pPr>
      <w:rPr/>
    </w:lvl>
    <w:lvl w:ilvl="4">
      <w:start w:val="1"/>
      <w:numFmt w:val="lowerLetter"/>
      <w:lvlText w:val="%5."/>
      <w:lvlJc w:val="left"/>
      <w:pPr>
        <w:tabs>
          <w:tab w:val="num" w:pos="0"/>
        </w:tabs>
        <w:ind w:left="3696" w:hanging="360"/>
      </w:pPr>
      <w:rPr/>
    </w:lvl>
    <w:lvl w:ilvl="5">
      <w:start w:val="1"/>
      <w:numFmt w:val="lowerRoman"/>
      <w:lvlText w:val="%6."/>
      <w:lvlJc w:val="right"/>
      <w:pPr>
        <w:tabs>
          <w:tab w:val="num" w:pos="0"/>
        </w:tabs>
        <w:ind w:left="4416" w:hanging="180"/>
      </w:pPr>
      <w:rPr/>
    </w:lvl>
    <w:lvl w:ilvl="6">
      <w:start w:val="1"/>
      <w:numFmt w:val="decimal"/>
      <w:lvlText w:val="%7."/>
      <w:lvlJc w:val="left"/>
      <w:pPr>
        <w:tabs>
          <w:tab w:val="num" w:pos="0"/>
        </w:tabs>
        <w:ind w:left="5136" w:hanging="360"/>
      </w:pPr>
      <w:rPr/>
    </w:lvl>
    <w:lvl w:ilvl="7">
      <w:start w:val="1"/>
      <w:numFmt w:val="lowerLetter"/>
      <w:lvlText w:val="%8."/>
      <w:lvlJc w:val="left"/>
      <w:pPr>
        <w:tabs>
          <w:tab w:val="num" w:pos="0"/>
        </w:tabs>
        <w:ind w:left="5856" w:hanging="360"/>
      </w:pPr>
      <w:rPr/>
    </w:lvl>
    <w:lvl w:ilvl="8">
      <w:start w:val="1"/>
      <w:numFmt w:val="lowerRoman"/>
      <w:lvlText w:val="%9."/>
      <w:lvlJc w:val="right"/>
      <w:pPr>
        <w:tabs>
          <w:tab w:val="num" w:pos="0"/>
        </w:tabs>
        <w:ind w:left="6576" w:hanging="180"/>
      </w:pPr>
      <w:rPr/>
    </w:lvl>
  </w:abstractNum>
  <w:abstractNum w:abstractNumId="2">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0"/>
      <w:jc w:val="left"/>
    </w:pPr>
    <w:rPr>
      <w:rFonts w:ascii="Calibri" w:hAnsi="Calibri" w:eastAsia="Calibri" w:cs="Calibr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315d9e"/>
    <w:pPr>
      <w:spacing w:before="0" w:after="0"/>
      <w:ind w:left="720" w:hanging="0"/>
      <w:contextualSpacing/>
    </w:pPr>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1">
    <w:name w:val="Сетка таблицы1"/>
    <w:basedOn w:val="a1"/>
    <w:uiPriority w:val="59"/>
    <w:rsid w:val="00d46bf3"/>
    <w:pPr>
      <w:spacing w:line="240" w:lineRule="auto"/>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4">
    <w:name w:val="Table Grid"/>
    <w:basedOn w:val="a1"/>
    <w:uiPriority w:val="59"/>
    <w:rsid w:val="00530396"/>
    <w:pPr>
      <w:spacing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Application>LibreOffice/7.3.6.2$Linux_X86_64 LibreOffice_project/30$Build-2</Application>
  <AppVersion>15.0000</AppVersion>
  <Pages>27</Pages>
  <Words>4191</Words>
  <Characters>32346</Characters>
  <CharactersWithSpaces>36799</CharactersWithSpaces>
  <Paragraphs>512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2023-09-12T13:48:00Z</dcterms:created>
  <dc:creator/>
  <dc:description/>
  <dc:language>ru-RU</dc:language>
  <cp:lastModifiedBy/>
  <cp:lastPrinted>2023-09-12T16:10:00Z</cp:lastPrinted>
  <dcterms:modified xsi:type="dcterms:W3CDTF">2024-09-15T17:22:46Z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